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1728"/>
        <w:gridCol w:w="7200"/>
      </w:tblGrid>
      <w:tr w:rsidR="00075D2F" w:rsidRPr="00085B53" w14:paraId="24ABDD54" w14:textId="77777777" w:rsidTr="001D6E1C">
        <w:trPr>
          <w:cantSplit/>
        </w:trPr>
        <w:tc>
          <w:tcPr>
            <w:tcW w:w="1728" w:type="dxa"/>
            <w:tcBorders>
              <w:top w:val="nil"/>
              <w:bottom w:val="nil"/>
              <w:right w:val="nil"/>
            </w:tcBorders>
          </w:tcPr>
          <w:p w14:paraId="72505693" w14:textId="70BEDE79" w:rsidR="00075D2F" w:rsidRPr="00085B53" w:rsidRDefault="00075D2F" w:rsidP="001D6E1C">
            <w:pPr>
              <w:ind w:right="-58"/>
              <w:jc w:val="center"/>
              <w:rPr>
                <w:sz w:val="44"/>
              </w:rPr>
            </w:pPr>
            <w:r w:rsidRPr="00B36B47">
              <w:rPr>
                <w:noProof/>
                <w:sz w:val="44"/>
                <w:lang w:val="en-ZW" w:eastAsia="en-ZW"/>
              </w:rPr>
              <w:drawing>
                <wp:inline distT="0" distB="0" distL="0" distR="0" wp14:anchorId="66875EE5" wp14:editId="274DDA5D">
                  <wp:extent cx="923925" cy="857250"/>
                  <wp:effectExtent l="0" t="0" r="9525" b="0"/>
                  <wp:docPr id="1808490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p>
          <w:p w14:paraId="0F162803" w14:textId="77777777" w:rsidR="00075D2F" w:rsidRPr="00085B53" w:rsidRDefault="00075D2F" w:rsidP="001D6E1C">
            <w:pPr>
              <w:ind w:right="-58"/>
              <w:jc w:val="center"/>
              <w:rPr>
                <w:b/>
                <w:sz w:val="32"/>
              </w:rPr>
            </w:pPr>
          </w:p>
        </w:tc>
        <w:tc>
          <w:tcPr>
            <w:tcW w:w="7200" w:type="dxa"/>
            <w:tcBorders>
              <w:top w:val="nil"/>
              <w:left w:val="nil"/>
              <w:bottom w:val="nil"/>
            </w:tcBorders>
          </w:tcPr>
          <w:p w14:paraId="6009B010" w14:textId="77777777" w:rsidR="00075D2F" w:rsidRPr="00085B53" w:rsidRDefault="00075D2F" w:rsidP="001D6E1C">
            <w:pPr>
              <w:ind w:right="-58"/>
              <w:rPr>
                <w:b/>
                <w:sz w:val="32"/>
                <w:u w:val="single"/>
              </w:rPr>
            </w:pPr>
          </w:p>
          <w:p w14:paraId="6EB43FC2" w14:textId="77777777" w:rsidR="00075D2F" w:rsidRPr="00155ADE" w:rsidRDefault="00075D2F" w:rsidP="001D6E1C">
            <w:pPr>
              <w:ind w:right="-58"/>
              <w:rPr>
                <w:b/>
                <w:sz w:val="32"/>
              </w:rPr>
            </w:pPr>
            <w:r w:rsidRPr="00155ADE">
              <w:rPr>
                <w:b/>
                <w:sz w:val="32"/>
              </w:rPr>
              <w:t>STANDARDS ASSOCIATION OF ZIMBABWE</w:t>
            </w:r>
          </w:p>
          <w:p w14:paraId="13FEEF8A" w14:textId="77777777" w:rsidR="00075D2F" w:rsidRDefault="00075D2F" w:rsidP="001D6E1C">
            <w:pPr>
              <w:ind w:right="-58"/>
              <w:rPr>
                <w:sz w:val="32"/>
              </w:rPr>
            </w:pPr>
          </w:p>
          <w:p w14:paraId="36383090" w14:textId="77777777" w:rsidR="00075D2F" w:rsidRPr="00FB6C6A" w:rsidRDefault="00075D2F" w:rsidP="001D6E1C">
            <w:pPr>
              <w:ind w:right="-58"/>
              <w:rPr>
                <w:sz w:val="32"/>
              </w:rPr>
            </w:pPr>
          </w:p>
        </w:tc>
      </w:tr>
    </w:tbl>
    <w:p w14:paraId="7056B143" w14:textId="77777777" w:rsidR="00075D2F" w:rsidRPr="00085B53" w:rsidRDefault="00075D2F" w:rsidP="00075D2F">
      <w:pPr>
        <w:ind w:left="1440" w:right="-58" w:hanging="1440"/>
      </w:pPr>
      <w:r w:rsidRPr="00085B53">
        <w:t xml:space="preserve">DRAFT FOR </w:t>
      </w:r>
      <w:r w:rsidRPr="00085B53">
        <w:rPr>
          <w:b/>
        </w:rPr>
        <w:tab/>
      </w:r>
      <w:r>
        <w:rPr>
          <w:b/>
        </w:rPr>
        <w:t xml:space="preserve">PUBLIC </w:t>
      </w:r>
      <w:r w:rsidRPr="00085B53">
        <w:rPr>
          <w:b/>
        </w:rPr>
        <w:t>COMMENT</w:t>
      </w:r>
    </w:p>
    <w:p w14:paraId="48DB37B3" w14:textId="77777777" w:rsidR="00075D2F" w:rsidRPr="00085B53" w:rsidRDefault="00075D2F" w:rsidP="00075D2F">
      <w:pPr>
        <w:ind w:left="1440" w:right="-58" w:hanging="1440"/>
      </w:pPr>
    </w:p>
    <w:p w14:paraId="1CF49849" w14:textId="77777777" w:rsidR="00075D2F" w:rsidRPr="00085B53" w:rsidRDefault="00075D2F" w:rsidP="00075D2F">
      <w:pPr>
        <w:ind w:right="-58"/>
      </w:pPr>
      <w:r w:rsidRPr="00085B53">
        <w:t xml:space="preserve">LATEST DATE FOR RECEIPT OF COMMENTS: </w:t>
      </w:r>
      <w:r>
        <w:rPr>
          <w:b/>
        </w:rPr>
        <w:t>2025-04-11</w:t>
      </w:r>
    </w:p>
    <w:p w14:paraId="6E82DC38" w14:textId="77777777" w:rsidR="00075D2F" w:rsidRPr="00085B53" w:rsidRDefault="00075D2F" w:rsidP="00075D2F">
      <w:pPr>
        <w:ind w:right="-58"/>
      </w:pPr>
    </w:p>
    <w:p w14:paraId="2D4736EC" w14:textId="77777777" w:rsidR="00075D2F" w:rsidRPr="00085B53" w:rsidRDefault="00075D2F" w:rsidP="00075D2F">
      <w:pPr>
        <w:ind w:right="-58"/>
      </w:pPr>
    </w:p>
    <w:tbl>
      <w:tblPr>
        <w:tblW w:w="4557"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tblGrid>
      <w:tr w:rsidR="00075D2F" w:rsidRPr="00085B53" w14:paraId="477B3A89" w14:textId="77777777" w:rsidTr="001D6E1C">
        <w:tc>
          <w:tcPr>
            <w:tcW w:w="4557" w:type="dxa"/>
          </w:tcPr>
          <w:p w14:paraId="2012C8D6" w14:textId="77777777" w:rsidR="00075D2F" w:rsidRPr="00085B53" w:rsidRDefault="00075D2F" w:rsidP="001D6E1C">
            <w:pPr>
              <w:ind w:right="-58"/>
            </w:pPr>
          </w:p>
          <w:p w14:paraId="0BAF9010" w14:textId="77777777" w:rsidR="00075D2F" w:rsidRPr="00085B53" w:rsidRDefault="00075D2F" w:rsidP="001D6E1C">
            <w:pPr>
              <w:ind w:right="-58"/>
            </w:pPr>
            <w:r w:rsidRPr="00085B53">
              <w:t xml:space="preserve">Our ref:  </w:t>
            </w:r>
            <w:r>
              <w:t xml:space="preserve"> BC 048 – ZWS 1140</w:t>
            </w:r>
          </w:p>
          <w:p w14:paraId="693672E0" w14:textId="77777777" w:rsidR="00075D2F" w:rsidRPr="00085B53" w:rsidRDefault="00075D2F" w:rsidP="001D6E1C">
            <w:pPr>
              <w:ind w:right="-58"/>
            </w:pPr>
          </w:p>
          <w:p w14:paraId="68E1FD00" w14:textId="77777777" w:rsidR="00075D2F" w:rsidRPr="00085B53" w:rsidRDefault="00075D2F" w:rsidP="001D6E1C">
            <w:pPr>
              <w:ind w:right="-58"/>
            </w:pPr>
            <w:r>
              <w:t xml:space="preserve">Draft Number:   </w:t>
            </w:r>
            <w:r w:rsidRPr="00085B53">
              <w:t xml:space="preserve"> </w:t>
            </w:r>
            <w:r>
              <w:t>BC 048 – ZWS 1140</w:t>
            </w:r>
          </w:p>
          <w:p w14:paraId="40B3CBFB" w14:textId="77777777" w:rsidR="00075D2F" w:rsidRPr="00085B53" w:rsidRDefault="00075D2F" w:rsidP="001D6E1C">
            <w:pPr>
              <w:ind w:right="-58"/>
            </w:pPr>
          </w:p>
          <w:p w14:paraId="4CA53400" w14:textId="77777777" w:rsidR="00075D2F" w:rsidRPr="00085B53" w:rsidRDefault="00075D2F" w:rsidP="001D6E1C">
            <w:pPr>
              <w:ind w:right="-58"/>
            </w:pPr>
            <w:r w:rsidRPr="00085B53">
              <w:t xml:space="preserve">Date: </w:t>
            </w:r>
            <w:r w:rsidRPr="00345D4A">
              <w:rPr>
                <w:b/>
                <w:bCs/>
              </w:rPr>
              <w:t>2025-02-1</w:t>
            </w:r>
            <w:r>
              <w:rPr>
                <w:b/>
                <w:bCs/>
              </w:rPr>
              <w:t>7</w:t>
            </w:r>
          </w:p>
          <w:p w14:paraId="78C8B957" w14:textId="77777777" w:rsidR="00075D2F" w:rsidRPr="00085B53" w:rsidRDefault="00075D2F" w:rsidP="001D6E1C">
            <w:pPr>
              <w:ind w:right="-58"/>
            </w:pPr>
          </w:p>
        </w:tc>
      </w:tr>
    </w:tbl>
    <w:p w14:paraId="5D818464" w14:textId="77777777" w:rsidR="00075D2F" w:rsidRPr="00085B53" w:rsidRDefault="00075D2F" w:rsidP="00075D2F">
      <w:pPr>
        <w:ind w:right="-58"/>
      </w:pPr>
    </w:p>
    <w:p w14:paraId="4CC0DC60" w14:textId="77777777" w:rsidR="00075D2F" w:rsidRPr="00085B53" w:rsidRDefault="00075D2F" w:rsidP="00075D2F">
      <w:pPr>
        <w:ind w:right="-58"/>
      </w:pPr>
    </w:p>
    <w:p w14:paraId="1DD325DF" w14:textId="77777777" w:rsidR="00075D2F" w:rsidRPr="008520EA" w:rsidRDefault="00075D2F" w:rsidP="00075D2F">
      <w:pPr>
        <w:pStyle w:val="NoSpacing"/>
        <w:ind w:left="2977" w:right="525" w:hanging="2977"/>
        <w:jc w:val="both"/>
        <w:rPr>
          <w:rFonts w:ascii="Times New Roman" w:hAnsi="Times New Roman"/>
          <w:sz w:val="24"/>
          <w:szCs w:val="24"/>
        </w:rPr>
      </w:pPr>
      <w:r>
        <w:rPr>
          <w:rFonts w:ascii="Times New Roman" w:hAnsi="Times New Roman"/>
          <w:sz w:val="24"/>
          <w:szCs w:val="24"/>
          <w:lang w:val="en-US"/>
        </w:rPr>
        <w:t xml:space="preserve">TECHNICAL COMMITTEE: </w:t>
      </w:r>
      <w:r>
        <w:rPr>
          <w:rFonts w:ascii="Times New Roman" w:hAnsi="Times New Roman"/>
          <w:b/>
          <w:sz w:val="24"/>
          <w:szCs w:val="24"/>
        </w:rPr>
        <w:t xml:space="preserve">BC 048 – </w:t>
      </w:r>
      <w:r w:rsidRPr="00966C28">
        <w:rPr>
          <w:rFonts w:ascii="Times New Roman" w:hAnsi="Times New Roman"/>
          <w:b/>
          <w:sz w:val="24"/>
          <w:szCs w:val="24"/>
        </w:rPr>
        <w:t>CONCRETE, REINFORCED CONCRETE AND PRE-STRESSED CONCRETE</w:t>
      </w:r>
    </w:p>
    <w:p w14:paraId="48608B11" w14:textId="77777777" w:rsidR="00075D2F" w:rsidRDefault="00075D2F" w:rsidP="00075D2F">
      <w:pPr>
        <w:tabs>
          <w:tab w:val="left" w:pos="3420"/>
        </w:tabs>
        <w:ind w:right="-58"/>
      </w:pPr>
      <w:r>
        <w:tab/>
      </w:r>
    </w:p>
    <w:p w14:paraId="3AC3E7B6" w14:textId="77777777" w:rsidR="00075D2F" w:rsidRPr="00085B53" w:rsidRDefault="00075D2F" w:rsidP="00075D2F">
      <w:pPr>
        <w:ind w:right="-58"/>
      </w:pPr>
      <w:r w:rsidRPr="00085B53">
        <w:t xml:space="preserve">                                                     </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tblGrid>
      <w:tr w:rsidR="00075D2F" w:rsidRPr="00085B53" w14:paraId="7BFF5269" w14:textId="77777777" w:rsidTr="001D6E1C">
        <w:tc>
          <w:tcPr>
            <w:tcW w:w="8075" w:type="dxa"/>
          </w:tcPr>
          <w:p w14:paraId="089D1779" w14:textId="77777777" w:rsidR="00075D2F" w:rsidRPr="00085B53" w:rsidRDefault="00075D2F" w:rsidP="001D6E1C">
            <w:pPr>
              <w:ind w:right="-58"/>
            </w:pPr>
          </w:p>
          <w:p w14:paraId="0D9A3515" w14:textId="77777777" w:rsidR="00075D2F" w:rsidRDefault="00075D2F" w:rsidP="001D6E1C">
            <w:pPr>
              <w:ind w:right="-58"/>
            </w:pPr>
            <w:r w:rsidRPr="00085B53">
              <w:t xml:space="preserve">DRAFT ZIMBABWE </w:t>
            </w:r>
            <w:r>
              <w:t>SPECIFICATION</w:t>
            </w:r>
            <w:r w:rsidRPr="00085B53">
              <w:t xml:space="preserve"> FOR </w:t>
            </w:r>
          </w:p>
          <w:p w14:paraId="6FF31BFA" w14:textId="77777777" w:rsidR="00075D2F" w:rsidRDefault="00075D2F" w:rsidP="001D6E1C">
            <w:pPr>
              <w:ind w:right="-58"/>
            </w:pPr>
          </w:p>
          <w:p w14:paraId="5C852C3F" w14:textId="77777777" w:rsidR="00075D2F" w:rsidRPr="00085B53" w:rsidRDefault="00075D2F" w:rsidP="001D6E1C">
            <w:pPr>
              <w:ind w:right="-58"/>
            </w:pPr>
            <w:r w:rsidRPr="00862BCC">
              <w:t>AGGREGATES FROM SYNTHETIC P</w:t>
            </w:r>
            <w:r>
              <w:t>L</w:t>
            </w:r>
            <w:r w:rsidRPr="00862BCC">
              <w:t>ASTIC WASTES SOURCES FOR CONCRETE</w:t>
            </w:r>
            <w:r>
              <w:rPr>
                <w:b/>
                <w:sz w:val="44"/>
              </w:rPr>
              <w:t xml:space="preserve"> </w:t>
            </w:r>
          </w:p>
        </w:tc>
      </w:tr>
    </w:tbl>
    <w:p w14:paraId="0D098B12" w14:textId="77777777" w:rsidR="00075D2F" w:rsidRPr="00085B53" w:rsidRDefault="00075D2F" w:rsidP="00075D2F">
      <w:pPr>
        <w:ind w:right="-58"/>
      </w:pPr>
      <w:r w:rsidRPr="00085B53">
        <w:t xml:space="preserve">                                                               </w:t>
      </w:r>
    </w:p>
    <w:p w14:paraId="4228EE02" w14:textId="77777777" w:rsidR="00075D2F" w:rsidRDefault="00075D2F" w:rsidP="00075D2F">
      <w:pPr>
        <w:ind w:right="-58"/>
      </w:pPr>
    </w:p>
    <w:p w14:paraId="373F8C9B" w14:textId="77777777" w:rsidR="00075D2F" w:rsidRPr="00085B53" w:rsidRDefault="00075D2F" w:rsidP="00075D2F">
      <w:pPr>
        <w:ind w:right="-58"/>
      </w:pPr>
      <w:r>
        <w:t xml:space="preserve">This draft is now available for </w:t>
      </w:r>
      <w:r>
        <w:rPr>
          <w:b/>
        </w:rPr>
        <w:t xml:space="preserve">public </w:t>
      </w:r>
      <w:r w:rsidRPr="00794F53">
        <w:rPr>
          <w:b/>
          <w:bCs/>
        </w:rPr>
        <w:t>c</w:t>
      </w:r>
      <w:r w:rsidRPr="00085B53">
        <w:rPr>
          <w:b/>
          <w:bCs/>
        </w:rPr>
        <w:t>omment</w:t>
      </w:r>
      <w:r w:rsidRPr="00085B53">
        <w:t>. Your views and technical comments on it would be appreciated. If you have no specific comments to make but find it generally acceptable it would be helpful if you would notify us accordingly.  Suggestions entailing revisions of the text should indicate the preferred wording using the attached template.  The relevant clause number should be quoted against any comment.</w:t>
      </w:r>
    </w:p>
    <w:p w14:paraId="1C01F3E6" w14:textId="77777777" w:rsidR="00075D2F" w:rsidRPr="00085B53" w:rsidRDefault="00075D2F" w:rsidP="00075D2F">
      <w:pPr>
        <w:ind w:right="-58"/>
      </w:pPr>
    </w:p>
    <w:p w14:paraId="11F66D03" w14:textId="77777777" w:rsidR="00075D2F" w:rsidRPr="00085B53" w:rsidRDefault="00075D2F" w:rsidP="00075D2F">
      <w:pPr>
        <w:ind w:right="-58"/>
      </w:pPr>
      <w:r w:rsidRPr="00085B53">
        <w:t xml:space="preserve">All comments should be sent to the Committee Secretary </w:t>
      </w:r>
      <w:proofErr w:type="spellStart"/>
      <w:r>
        <w:rPr>
          <w:b/>
          <w:bCs/>
        </w:rPr>
        <w:t>Ms</w:t>
      </w:r>
      <w:proofErr w:type="spellEnd"/>
      <w:r>
        <w:rPr>
          <w:b/>
          <w:bCs/>
        </w:rPr>
        <w:t xml:space="preserve"> Ennie Pindura</w:t>
      </w:r>
      <w:r w:rsidRPr="00085B53">
        <w:rPr>
          <w:b/>
          <w:bCs/>
        </w:rPr>
        <w:t xml:space="preserve"> </w:t>
      </w:r>
      <w:r w:rsidRPr="00085B53">
        <w:t>at the address shown below.</w:t>
      </w:r>
    </w:p>
    <w:p w14:paraId="35C0D73E" w14:textId="77777777" w:rsidR="00075D2F" w:rsidRPr="00085B53" w:rsidRDefault="00075D2F" w:rsidP="00075D2F">
      <w:pPr>
        <w:ind w:right="-58"/>
        <w:jc w:val="center"/>
      </w:pPr>
      <w:r w:rsidRPr="00085B53">
        <w:t>Standards Association of Zimbabwe</w:t>
      </w:r>
    </w:p>
    <w:p w14:paraId="420E467B" w14:textId="77777777" w:rsidR="00075D2F" w:rsidRPr="00085B53" w:rsidRDefault="00075D2F" w:rsidP="00075D2F">
      <w:pPr>
        <w:ind w:right="-58"/>
        <w:jc w:val="center"/>
      </w:pPr>
      <w:r w:rsidRPr="00085B53">
        <w:t>P O Box 2259</w:t>
      </w:r>
    </w:p>
    <w:p w14:paraId="38B2B82C" w14:textId="77777777" w:rsidR="00075D2F" w:rsidRPr="00085B53" w:rsidRDefault="00075D2F" w:rsidP="00075D2F">
      <w:pPr>
        <w:ind w:right="-58"/>
        <w:jc w:val="center"/>
      </w:pPr>
      <w:r w:rsidRPr="00085B53">
        <w:t>Harare</w:t>
      </w:r>
    </w:p>
    <w:p w14:paraId="3B504182" w14:textId="77777777" w:rsidR="00075D2F" w:rsidRPr="00085B53" w:rsidRDefault="00075D2F" w:rsidP="00075D2F">
      <w:pPr>
        <w:ind w:right="-58"/>
        <w:jc w:val="center"/>
      </w:pPr>
      <w:r w:rsidRPr="00085B53">
        <w:t xml:space="preserve">E-mail: </w:t>
      </w:r>
      <w:hyperlink r:id="rId8" w:history="1">
        <w:r w:rsidRPr="00A30269">
          <w:rPr>
            <w:rStyle w:val="Hyperlink"/>
            <w:rFonts w:eastAsiaTheme="majorEastAsia"/>
          </w:rPr>
          <w:t>epindura@saz.org.zw</w:t>
        </w:r>
      </w:hyperlink>
    </w:p>
    <w:p w14:paraId="10EDE3AF" w14:textId="77777777" w:rsidR="00075D2F" w:rsidRPr="00085B53" w:rsidRDefault="00075D2F" w:rsidP="00075D2F">
      <w:pPr>
        <w:ind w:right="-58"/>
        <w:jc w:val="center"/>
        <w:rPr>
          <w:u w:val="single"/>
        </w:rPr>
      </w:pPr>
      <w:r w:rsidRPr="00085B53">
        <w:t xml:space="preserve">Website:  </w:t>
      </w:r>
      <w:hyperlink r:id="rId9" w:history="1">
        <w:r w:rsidRPr="00085B53">
          <w:rPr>
            <w:u w:val="single"/>
          </w:rPr>
          <w:t>www.saz.org.zw</w:t>
        </w:r>
      </w:hyperlink>
    </w:p>
    <w:p w14:paraId="114460AE" w14:textId="77777777" w:rsidR="00075D2F" w:rsidRDefault="00075D2F" w:rsidP="00075D2F">
      <w:pPr>
        <w:ind w:right="-58"/>
        <w:jc w:val="center"/>
      </w:pPr>
    </w:p>
    <w:p w14:paraId="073DBE38" w14:textId="77777777" w:rsidR="00075D2F" w:rsidRPr="00085B53" w:rsidRDefault="00075D2F" w:rsidP="00075D2F">
      <w:pPr>
        <w:ind w:right="-274"/>
        <w:rPr>
          <w:sz w:val="15"/>
        </w:rPr>
      </w:pPr>
      <w:r w:rsidRPr="00085B53">
        <w:t>THIS IS A DRAFT AND MUST NOT BE REGARDED OR USED AS A ZIMBABWE STANDARD.</w:t>
      </w:r>
      <w:r w:rsidRPr="00085B53">
        <w:rPr>
          <w:sz w:val="15"/>
        </w:rPr>
        <w:t xml:space="preserve"> </w:t>
      </w:r>
    </w:p>
    <w:p w14:paraId="66B71700" w14:textId="4FDCD756" w:rsidR="00075D2F" w:rsidRDefault="00075D2F" w:rsidP="00075D2F">
      <w:pPr>
        <w:tabs>
          <w:tab w:val="left" w:pos="-720"/>
        </w:tabs>
        <w:suppressAutoHyphens/>
        <w:spacing w:line="240" w:lineRule="atLeast"/>
        <w:jc w:val="both"/>
        <w:rPr>
          <w:spacing w:val="-3"/>
        </w:rPr>
      </w:pPr>
      <w:r>
        <w:rPr>
          <w:spacing w:val="-3"/>
          <w:u w:val="single"/>
        </w:rPr>
        <w:br w:type="page"/>
      </w:r>
      <w:r w:rsidRPr="00974105">
        <w:rPr>
          <w:b/>
          <w:spacing w:val="-3"/>
          <w:sz w:val="28"/>
          <w:szCs w:val="28"/>
        </w:rPr>
        <w:lastRenderedPageBreak/>
        <w:t>CONTENTS</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974105">
        <w:rPr>
          <w:b/>
          <w:spacing w:val="-3"/>
          <w:sz w:val="28"/>
          <w:szCs w:val="28"/>
        </w:rPr>
        <w:t>Page</w:t>
      </w:r>
      <w:r>
        <w:rPr>
          <w:spacing w:val="-3"/>
        </w:rPr>
        <w:fldChar w:fldCharType="begin"/>
      </w:r>
      <w:r>
        <w:rPr>
          <w:spacing w:val="-3"/>
        </w:rPr>
        <w:instrText xml:space="preserve">PRIVATE </w:instrText>
      </w:r>
      <w:r>
        <w:rPr>
          <w:spacing w:val="-3"/>
        </w:rPr>
      </w:r>
      <w:r>
        <w:rPr>
          <w:spacing w:val="-3"/>
        </w:rPr>
        <w:fldChar w:fldCharType="end"/>
      </w:r>
    </w:p>
    <w:p w14:paraId="18FA3EBB" w14:textId="77777777" w:rsidR="00075D2F" w:rsidRDefault="00075D2F" w:rsidP="00075D2F">
      <w:pPr>
        <w:tabs>
          <w:tab w:val="left" w:pos="-720"/>
        </w:tabs>
        <w:suppressAutoHyphens/>
        <w:spacing w:line="240" w:lineRule="atLeast"/>
        <w:jc w:val="both"/>
        <w:rPr>
          <w:spacing w:val="-3"/>
        </w:rPr>
      </w:pPr>
    </w:p>
    <w:p w14:paraId="53455CB5" w14:textId="77777777" w:rsidR="00075D2F" w:rsidRDefault="00075D2F" w:rsidP="00075D2F">
      <w:pPr>
        <w:pStyle w:val="PlainText"/>
        <w:tabs>
          <w:tab w:val="left" w:leader="dot" w:pos="1080"/>
          <w:tab w:val="left" w:leader="dot" w:pos="7920"/>
          <w:tab w:val="left" w:pos="8820"/>
        </w:tabs>
        <w:jc w:val="both"/>
        <w:rPr>
          <w:rFonts w:ascii="Times New Roman" w:eastAsia="MS Mincho" w:hAnsi="Times New Roman" w:cs="Times New Roman"/>
          <w:sz w:val="24"/>
        </w:rPr>
      </w:pPr>
      <w:r>
        <w:rPr>
          <w:rFonts w:ascii="Times New Roman" w:eastAsia="MS Mincho" w:hAnsi="Times New Roman" w:cs="Times New Roman"/>
          <w:sz w:val="24"/>
        </w:rPr>
        <w:t xml:space="preserve">PREFACE </w:t>
      </w:r>
      <w:r>
        <w:rPr>
          <w:rFonts w:ascii="Times New Roman" w:eastAsia="MS Mincho" w:hAnsi="Times New Roman" w:cs="Times New Roman"/>
          <w:sz w:val="24"/>
        </w:rPr>
        <w:tab/>
      </w:r>
      <w:r>
        <w:rPr>
          <w:rFonts w:ascii="Times New Roman" w:eastAsia="MS Mincho" w:hAnsi="Times New Roman" w:cs="Times New Roman"/>
          <w:sz w:val="24"/>
        </w:rPr>
        <w:tab/>
        <w:t xml:space="preserve">2   </w:t>
      </w:r>
    </w:p>
    <w:p w14:paraId="27025E40" w14:textId="77777777" w:rsidR="00075D2F" w:rsidRDefault="00075D2F" w:rsidP="00075D2F">
      <w:pPr>
        <w:pStyle w:val="PlainText"/>
        <w:tabs>
          <w:tab w:val="left" w:pos="8820"/>
        </w:tabs>
        <w:jc w:val="both"/>
        <w:rPr>
          <w:rFonts w:ascii="Times New Roman" w:eastAsia="MS Mincho" w:hAnsi="Times New Roman" w:cs="Times New Roman"/>
          <w:sz w:val="24"/>
        </w:rPr>
      </w:pPr>
      <w:r>
        <w:rPr>
          <w:rFonts w:ascii="Times New Roman" w:eastAsia="MS Mincho" w:hAnsi="Times New Roman" w:cs="Times New Roman"/>
          <w:sz w:val="24"/>
        </w:rPr>
        <w:tab/>
        <w:t xml:space="preserve"> </w:t>
      </w:r>
    </w:p>
    <w:p w14:paraId="20E69691" w14:textId="77777777" w:rsidR="00075D2F" w:rsidRDefault="00075D2F" w:rsidP="00075D2F">
      <w:pPr>
        <w:pStyle w:val="PlainText"/>
        <w:numPr>
          <w:ilvl w:val="0"/>
          <w:numId w:val="2"/>
        </w:numPr>
        <w:tabs>
          <w:tab w:val="left" w:pos="720"/>
          <w:tab w:val="left" w:leader="dot" w:pos="1584"/>
          <w:tab w:val="left" w:leader="dot" w:pos="7920"/>
          <w:tab w:val="left" w:pos="8820"/>
        </w:tabs>
        <w:ind w:hanging="1080"/>
        <w:jc w:val="both"/>
        <w:rPr>
          <w:rFonts w:ascii="Times New Roman" w:eastAsia="MS Mincho" w:hAnsi="Times New Roman" w:cs="Times New Roman"/>
          <w:sz w:val="24"/>
        </w:rPr>
      </w:pPr>
      <w:r>
        <w:rPr>
          <w:rFonts w:ascii="Times New Roman" w:eastAsia="MS Mincho" w:hAnsi="Times New Roman" w:cs="Times New Roman"/>
          <w:sz w:val="24"/>
        </w:rPr>
        <w:t>SCOPE</w:t>
      </w:r>
      <w:r>
        <w:rPr>
          <w:rFonts w:ascii="Times New Roman" w:eastAsia="MS Mincho" w:hAnsi="Times New Roman" w:cs="Times New Roman"/>
          <w:sz w:val="24"/>
        </w:rPr>
        <w:tab/>
      </w:r>
      <w:r>
        <w:rPr>
          <w:rFonts w:ascii="Times New Roman" w:eastAsia="MS Mincho" w:hAnsi="Times New Roman" w:cs="Times New Roman"/>
          <w:sz w:val="24"/>
        </w:rPr>
        <w:tab/>
        <w:t xml:space="preserve"> </w:t>
      </w:r>
      <w:r>
        <w:rPr>
          <w:rFonts w:ascii="Times New Roman" w:eastAsia="MS Mincho" w:hAnsi="Times New Roman" w:cs="Times New Roman"/>
          <w:sz w:val="24"/>
        </w:rPr>
        <w:tab/>
        <w:t>4</w:t>
      </w:r>
    </w:p>
    <w:p w14:paraId="492AFFEF" w14:textId="77777777" w:rsidR="00075D2F" w:rsidRDefault="00075D2F" w:rsidP="00075D2F">
      <w:pPr>
        <w:pStyle w:val="PlainText"/>
        <w:tabs>
          <w:tab w:val="left" w:pos="720"/>
          <w:tab w:val="left" w:pos="1584"/>
          <w:tab w:val="left" w:pos="7200"/>
          <w:tab w:val="left" w:pos="8820"/>
        </w:tabs>
        <w:jc w:val="both"/>
        <w:rPr>
          <w:rFonts w:ascii="Times New Roman" w:eastAsia="MS Mincho" w:hAnsi="Times New Roman" w:cs="Times New Roman"/>
          <w:sz w:val="24"/>
        </w:rPr>
      </w:pPr>
    </w:p>
    <w:p w14:paraId="11A943B3" w14:textId="25D3752F" w:rsidR="00075D2F" w:rsidRDefault="00075D2F" w:rsidP="00075D2F">
      <w:pPr>
        <w:pStyle w:val="PlainText"/>
        <w:tabs>
          <w:tab w:val="left" w:pos="720"/>
          <w:tab w:val="left" w:leader="dot" w:pos="7920"/>
          <w:tab w:val="left" w:pos="8820"/>
        </w:tabs>
        <w:jc w:val="both"/>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r>
      <w:r>
        <w:rPr>
          <w:rFonts w:ascii="Times New Roman" w:eastAsia="MS Mincho" w:hAnsi="Times New Roman" w:cs="Times New Roman"/>
          <w:sz w:val="24"/>
        </w:rPr>
        <w:t xml:space="preserve">DEFINITIONS </w:t>
      </w:r>
      <w:r>
        <w:rPr>
          <w:rFonts w:ascii="Times New Roman" w:eastAsia="MS Mincho" w:hAnsi="Times New Roman" w:cs="Times New Roman"/>
          <w:sz w:val="24"/>
        </w:rPr>
        <w:tab/>
      </w:r>
      <w:r>
        <w:rPr>
          <w:rFonts w:ascii="Times New Roman" w:eastAsia="MS Mincho" w:hAnsi="Times New Roman" w:cs="Times New Roman"/>
          <w:sz w:val="24"/>
        </w:rPr>
        <w:t xml:space="preserve">   </w:t>
      </w:r>
      <w:r>
        <w:rPr>
          <w:rFonts w:ascii="Times New Roman" w:eastAsia="MS Mincho" w:hAnsi="Times New Roman" w:cs="Times New Roman"/>
          <w:sz w:val="24"/>
        </w:rPr>
        <w:tab/>
        <w:t>4</w:t>
      </w:r>
    </w:p>
    <w:p w14:paraId="2596F5A2" w14:textId="77777777" w:rsidR="00075D2F" w:rsidRDefault="00075D2F" w:rsidP="00075D2F">
      <w:pPr>
        <w:pStyle w:val="PlainText"/>
        <w:tabs>
          <w:tab w:val="left" w:pos="8820"/>
        </w:tabs>
        <w:jc w:val="both"/>
        <w:rPr>
          <w:rFonts w:ascii="Times New Roman" w:eastAsia="MS Mincho" w:hAnsi="Times New Roman" w:cs="Times New Roman"/>
          <w:sz w:val="24"/>
        </w:rPr>
      </w:pPr>
    </w:p>
    <w:p w14:paraId="2B5A05E5" w14:textId="77777777" w:rsidR="00075D2F" w:rsidRDefault="00075D2F" w:rsidP="00075D2F">
      <w:pPr>
        <w:pStyle w:val="PlainText"/>
        <w:tabs>
          <w:tab w:val="left" w:pos="720"/>
          <w:tab w:val="left" w:leader="dot" w:pos="7920"/>
          <w:tab w:val="left" w:pos="8820"/>
        </w:tabs>
        <w:jc w:val="both"/>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r>
      <w:r>
        <w:rPr>
          <w:rFonts w:ascii="Times New Roman" w:hAnsi="Times New Roman" w:cs="Times New Roman"/>
          <w:spacing w:val="-3"/>
          <w:sz w:val="24"/>
          <w:lang w:val="en-GB"/>
        </w:rPr>
        <w:t xml:space="preserve">QUALITY OF AGGREGATES </w:t>
      </w:r>
      <w:r>
        <w:rPr>
          <w:rFonts w:ascii="Times New Roman" w:eastAsia="MS Mincho" w:hAnsi="Times New Roman" w:cs="Times New Roman"/>
          <w:sz w:val="24"/>
        </w:rPr>
        <w:tab/>
      </w:r>
      <w:r>
        <w:rPr>
          <w:rFonts w:ascii="Times New Roman" w:eastAsia="MS Mincho" w:hAnsi="Times New Roman" w:cs="Times New Roman"/>
          <w:sz w:val="24"/>
        </w:rPr>
        <w:tab/>
        <w:t>4</w:t>
      </w:r>
    </w:p>
    <w:p w14:paraId="37A0E4F4" w14:textId="77777777" w:rsidR="00075D2F" w:rsidRDefault="00075D2F" w:rsidP="00075D2F">
      <w:pPr>
        <w:pStyle w:val="PlainText"/>
        <w:tabs>
          <w:tab w:val="left" w:pos="8820"/>
        </w:tabs>
        <w:jc w:val="both"/>
        <w:rPr>
          <w:rFonts w:ascii="Times New Roman" w:eastAsia="MS Mincho" w:hAnsi="Times New Roman" w:cs="Times New Roman"/>
          <w:sz w:val="24"/>
        </w:rPr>
      </w:pPr>
      <w:r>
        <w:rPr>
          <w:rFonts w:ascii="Times New Roman" w:eastAsia="MS Mincho" w:hAnsi="Times New Roman" w:cs="Times New Roman"/>
          <w:sz w:val="24"/>
        </w:rPr>
        <w:t xml:space="preserve"> </w:t>
      </w:r>
    </w:p>
    <w:p w14:paraId="327C3869" w14:textId="77777777" w:rsidR="00075D2F" w:rsidRDefault="00075D2F" w:rsidP="00075D2F">
      <w:pPr>
        <w:pStyle w:val="PlainText"/>
        <w:tabs>
          <w:tab w:val="left" w:pos="720"/>
          <w:tab w:val="left" w:leader="dot" w:pos="7920"/>
          <w:tab w:val="left" w:pos="8820"/>
        </w:tabs>
        <w:jc w:val="both"/>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r>
      <w:r>
        <w:rPr>
          <w:rFonts w:ascii="Times New Roman" w:hAnsi="Times New Roman" w:cs="Times New Roman"/>
          <w:spacing w:val="-3"/>
          <w:sz w:val="24"/>
          <w:lang w:val="en-GB"/>
        </w:rPr>
        <w:t>SAMPLING AND TESTING</w:t>
      </w: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 </w:t>
      </w:r>
      <w:r>
        <w:rPr>
          <w:rFonts w:ascii="Times New Roman" w:eastAsia="MS Mincho" w:hAnsi="Times New Roman" w:cs="Times New Roman"/>
          <w:sz w:val="24"/>
        </w:rPr>
        <w:tab/>
        <w:t>7</w:t>
      </w:r>
    </w:p>
    <w:p w14:paraId="628CF0D4" w14:textId="77777777" w:rsidR="00075D2F" w:rsidRDefault="00075D2F" w:rsidP="00075D2F">
      <w:pPr>
        <w:pStyle w:val="PlainText"/>
        <w:tabs>
          <w:tab w:val="left" w:pos="8820"/>
        </w:tabs>
        <w:jc w:val="both"/>
        <w:rPr>
          <w:rFonts w:ascii="Times New Roman" w:eastAsia="MS Mincho" w:hAnsi="Times New Roman" w:cs="Times New Roman"/>
          <w:sz w:val="24"/>
        </w:rPr>
      </w:pPr>
    </w:p>
    <w:p w14:paraId="53FFE94E" w14:textId="7B31B2A8" w:rsidR="00075D2F" w:rsidRDefault="00075D2F" w:rsidP="00075D2F">
      <w:pPr>
        <w:pStyle w:val="PlainText"/>
        <w:numPr>
          <w:ilvl w:val="0"/>
          <w:numId w:val="1"/>
        </w:numPr>
        <w:tabs>
          <w:tab w:val="left" w:leader="dot" w:pos="7920"/>
          <w:tab w:val="left" w:pos="8820"/>
        </w:tabs>
        <w:jc w:val="both"/>
        <w:rPr>
          <w:rFonts w:ascii="Times New Roman" w:eastAsia="MS Mincho" w:hAnsi="Times New Roman" w:cs="Times New Roman"/>
          <w:sz w:val="24"/>
        </w:rPr>
      </w:pPr>
      <w:r>
        <w:rPr>
          <w:rFonts w:ascii="Times New Roman" w:hAnsi="Times New Roman" w:cs="Times New Roman"/>
          <w:spacing w:val="-3"/>
          <w:sz w:val="24"/>
          <w:lang w:val="en-GB"/>
        </w:rPr>
        <w:t xml:space="preserve">ADDITIONAL </w:t>
      </w:r>
      <w:r>
        <w:rPr>
          <w:rFonts w:ascii="Times New Roman" w:hAnsi="Times New Roman" w:cs="Times New Roman"/>
          <w:spacing w:val="-3"/>
          <w:sz w:val="24"/>
          <w:lang w:val="en-GB"/>
        </w:rPr>
        <w:t xml:space="preserve">INFORMATION </w:t>
      </w:r>
      <w:r>
        <w:rPr>
          <w:rFonts w:ascii="Times New Roman" w:hAnsi="Times New Roman" w:cs="Times New Roman"/>
          <w:spacing w:val="-3"/>
          <w:sz w:val="24"/>
          <w:lang w:val="en-GB"/>
        </w:rPr>
        <w:tab/>
      </w:r>
      <w:r>
        <w:rPr>
          <w:rFonts w:ascii="Times New Roman" w:eastAsia="MS Mincho" w:hAnsi="Times New Roman" w:cs="Times New Roman"/>
          <w:sz w:val="24"/>
        </w:rPr>
        <w:tab/>
        <w:t>8</w:t>
      </w:r>
    </w:p>
    <w:p w14:paraId="1BA62B95" w14:textId="77777777" w:rsidR="00075D2F" w:rsidRDefault="00075D2F" w:rsidP="00075D2F">
      <w:pPr>
        <w:pStyle w:val="PlainText"/>
        <w:tabs>
          <w:tab w:val="left" w:pos="8820"/>
        </w:tabs>
        <w:jc w:val="both"/>
        <w:rPr>
          <w:rFonts w:ascii="Times New Roman" w:eastAsia="MS Mincho" w:hAnsi="Times New Roman" w:cs="Times New Roman"/>
          <w:sz w:val="24"/>
        </w:rPr>
      </w:pPr>
    </w:p>
    <w:p w14:paraId="50E2A93A" w14:textId="77777777" w:rsidR="00075D2F" w:rsidRDefault="00075D2F" w:rsidP="00075D2F">
      <w:pPr>
        <w:pStyle w:val="PlainText"/>
        <w:tabs>
          <w:tab w:val="left" w:pos="720"/>
          <w:tab w:val="left" w:leader="dot" w:pos="7920"/>
          <w:tab w:val="left" w:pos="8820"/>
        </w:tabs>
        <w:jc w:val="both"/>
        <w:rPr>
          <w:rFonts w:ascii="Times New Roman" w:eastAsia="MS Mincho" w:hAnsi="Times New Roman" w:cs="Times New Roman"/>
          <w:sz w:val="24"/>
        </w:rPr>
      </w:pPr>
      <w:r>
        <w:rPr>
          <w:rFonts w:ascii="Times New Roman" w:hAnsi="Times New Roman" w:cs="Times New Roman"/>
          <w:spacing w:val="-3"/>
          <w:sz w:val="24"/>
          <w:lang w:val="en-GB"/>
        </w:rPr>
        <w:t>6.</w:t>
      </w:r>
      <w:r>
        <w:rPr>
          <w:rFonts w:ascii="Times New Roman" w:hAnsi="Times New Roman" w:cs="Times New Roman"/>
          <w:spacing w:val="-3"/>
          <w:sz w:val="24"/>
          <w:lang w:val="en-GB"/>
        </w:rPr>
        <w:tab/>
        <w:t xml:space="preserve">MARKING OF DELIVERIES </w:t>
      </w:r>
      <w:r>
        <w:rPr>
          <w:rFonts w:ascii="Times New Roman" w:eastAsia="MS Mincho" w:hAnsi="Times New Roman" w:cs="Times New Roman"/>
          <w:sz w:val="24"/>
        </w:rPr>
        <w:tab/>
      </w:r>
      <w:r>
        <w:rPr>
          <w:rFonts w:ascii="Times New Roman" w:eastAsia="MS Mincho" w:hAnsi="Times New Roman" w:cs="Times New Roman"/>
          <w:sz w:val="24"/>
        </w:rPr>
        <w:tab/>
        <w:t>8</w:t>
      </w:r>
    </w:p>
    <w:p w14:paraId="2282F575" w14:textId="77777777" w:rsidR="00075D2F" w:rsidRDefault="00075D2F" w:rsidP="00075D2F">
      <w:pPr>
        <w:pStyle w:val="PlainText"/>
        <w:tabs>
          <w:tab w:val="left" w:pos="8820"/>
        </w:tabs>
        <w:jc w:val="both"/>
        <w:rPr>
          <w:rFonts w:ascii="Times New Roman" w:eastAsia="MS Mincho" w:hAnsi="Times New Roman" w:cs="Times New Roman"/>
          <w:sz w:val="24"/>
        </w:rPr>
      </w:pPr>
    </w:p>
    <w:p w14:paraId="150F45C0" w14:textId="77777777" w:rsidR="00075D2F" w:rsidRDefault="00075D2F" w:rsidP="00075D2F">
      <w:pPr>
        <w:pStyle w:val="PlainText"/>
        <w:tabs>
          <w:tab w:val="left" w:leader="dot" w:pos="7920"/>
          <w:tab w:val="left" w:pos="8820"/>
        </w:tabs>
        <w:jc w:val="both"/>
        <w:rPr>
          <w:rFonts w:ascii="Times New Roman" w:eastAsia="MS Mincho" w:hAnsi="Times New Roman" w:cs="Times New Roman"/>
          <w:sz w:val="24"/>
        </w:rPr>
      </w:pPr>
      <w:r>
        <w:rPr>
          <w:rFonts w:ascii="Times New Roman" w:hAnsi="Times New Roman" w:cs="Times New Roman"/>
          <w:spacing w:val="-3"/>
          <w:sz w:val="24"/>
          <w:lang w:val="en-GB"/>
        </w:rPr>
        <w:t>APPENDIX A – NOTES ON THE INTERPRETATION OF TEST RESULTS</w:t>
      </w:r>
      <w:r>
        <w:rPr>
          <w:rFonts w:ascii="Times New Roman" w:eastAsia="MS Mincho" w:hAnsi="Times New Roman" w:cs="Times New Roman"/>
          <w:sz w:val="24"/>
        </w:rPr>
        <w:tab/>
      </w:r>
      <w:r>
        <w:rPr>
          <w:rFonts w:ascii="Times New Roman" w:eastAsia="MS Mincho" w:hAnsi="Times New Roman" w:cs="Times New Roman"/>
          <w:sz w:val="24"/>
        </w:rPr>
        <w:tab/>
        <w:t>9</w:t>
      </w:r>
    </w:p>
    <w:p w14:paraId="05F38BBA" w14:textId="77777777" w:rsidR="00075D2F" w:rsidRDefault="00075D2F" w:rsidP="00075D2F">
      <w:pPr>
        <w:pStyle w:val="PlainText"/>
        <w:tabs>
          <w:tab w:val="left" w:leader="dot" w:pos="7920"/>
          <w:tab w:val="left" w:pos="8820"/>
        </w:tabs>
        <w:jc w:val="both"/>
        <w:rPr>
          <w:rFonts w:ascii="Times New Roman" w:eastAsia="MS Mincho" w:hAnsi="Times New Roman" w:cs="Times New Roman"/>
          <w:sz w:val="24"/>
        </w:rPr>
      </w:pPr>
    </w:p>
    <w:p w14:paraId="6B442227" w14:textId="43FC427C" w:rsidR="00075D2F" w:rsidRDefault="00075D2F" w:rsidP="00075D2F">
      <w:pPr>
        <w:pStyle w:val="PlainText"/>
        <w:jc w:val="both"/>
        <w:rPr>
          <w:rFonts w:ascii="Times New Roman" w:eastAsia="MS Mincho" w:hAnsi="Times New Roman" w:cs="Times New Roman"/>
          <w:sz w:val="24"/>
        </w:rPr>
      </w:pPr>
      <w:r>
        <w:rPr>
          <w:rFonts w:ascii="Times New Roman" w:eastAsia="MS Mincho" w:hAnsi="Times New Roman" w:cs="Times New Roman"/>
          <w:sz w:val="24"/>
        </w:rPr>
        <w:t>APPENDIX B – PETROGRAPHIC OVERVIEW</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14</w:t>
      </w:r>
    </w:p>
    <w:p w14:paraId="2FDF2C3A" w14:textId="77777777" w:rsidR="00075D2F" w:rsidRDefault="00075D2F" w:rsidP="00075D2F">
      <w:pPr>
        <w:pStyle w:val="PlainText"/>
        <w:jc w:val="both"/>
        <w:rPr>
          <w:rFonts w:ascii="Times New Roman" w:eastAsia="MS Mincho" w:hAnsi="Times New Roman" w:cs="Times New Roman"/>
          <w:sz w:val="24"/>
        </w:rPr>
      </w:pPr>
    </w:p>
    <w:p w14:paraId="1FB082DE" w14:textId="77777777" w:rsidR="00075D2F" w:rsidRDefault="00075D2F" w:rsidP="00075D2F">
      <w:pPr>
        <w:pStyle w:val="PlainText"/>
        <w:jc w:val="both"/>
        <w:rPr>
          <w:rFonts w:ascii="Times New Roman" w:eastAsia="MS Mincho" w:hAnsi="Times New Roman" w:cs="Times New Roman"/>
          <w:sz w:val="24"/>
        </w:rPr>
      </w:pPr>
      <w:r>
        <w:rPr>
          <w:rFonts w:ascii="Times New Roman" w:eastAsia="MS Mincho" w:hAnsi="Times New Roman" w:cs="Times New Roman"/>
          <w:sz w:val="24"/>
        </w:rPr>
        <w:t>APPENDIX C – GENERAL INTERPRETATION OF PETROGRAPHIC</w:t>
      </w:r>
    </w:p>
    <w:p w14:paraId="5199314D" w14:textId="7BB2DCEB" w:rsidR="00075D2F" w:rsidRDefault="00075D2F" w:rsidP="00075D2F">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EXAMINATION </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15</w:t>
      </w:r>
    </w:p>
    <w:p w14:paraId="7D0528B7" w14:textId="77777777" w:rsidR="00075D2F" w:rsidRDefault="00075D2F" w:rsidP="00075D2F">
      <w:pPr>
        <w:pStyle w:val="PlainText"/>
        <w:jc w:val="both"/>
        <w:rPr>
          <w:rFonts w:ascii="Times New Roman" w:eastAsia="MS Mincho" w:hAnsi="Times New Roman" w:cs="Times New Roman"/>
          <w:sz w:val="24"/>
        </w:rPr>
      </w:pPr>
    </w:p>
    <w:p w14:paraId="49F7FB34" w14:textId="77777777" w:rsidR="00075D2F" w:rsidRDefault="00075D2F" w:rsidP="00075D2F">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APPENDIX D – RECOMMENDED PROPORTION FOR BLENDING </w:t>
      </w:r>
    </w:p>
    <w:p w14:paraId="496CC425" w14:textId="2D8F2C01" w:rsidR="00075D2F" w:rsidRDefault="00075D2F" w:rsidP="00075D2F">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AGGREGATES </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17</w:t>
      </w:r>
    </w:p>
    <w:p w14:paraId="6CAD9981" w14:textId="77777777" w:rsidR="00075D2F" w:rsidRDefault="00075D2F" w:rsidP="00075D2F">
      <w:pPr>
        <w:pStyle w:val="PlainText"/>
        <w:jc w:val="both"/>
        <w:rPr>
          <w:rFonts w:ascii="Times New Roman" w:eastAsia="MS Mincho" w:hAnsi="Times New Roman" w:cs="Times New Roman"/>
          <w:sz w:val="24"/>
        </w:rPr>
      </w:pPr>
    </w:p>
    <w:p w14:paraId="5AE6D070" w14:textId="77777777" w:rsidR="00075D2F" w:rsidRPr="00642307" w:rsidRDefault="00075D2F" w:rsidP="00075D2F">
      <w:pPr>
        <w:pStyle w:val="PlainText"/>
        <w:tabs>
          <w:tab w:val="left" w:leader="dot" w:pos="7920"/>
          <w:tab w:val="left" w:pos="8820"/>
        </w:tabs>
        <w:jc w:val="both"/>
        <w:rPr>
          <w:rFonts w:ascii="Times New Roman" w:hAnsi="Times New Roman" w:cs="Times New Roman"/>
          <w:b/>
          <w:sz w:val="28"/>
          <w:szCs w:val="28"/>
        </w:rPr>
      </w:pPr>
      <w:r>
        <w:rPr>
          <w:rFonts w:ascii="Times New Roman" w:eastAsia="MS Mincho" w:hAnsi="Times New Roman" w:cs="Times New Roman"/>
          <w:sz w:val="24"/>
          <w:u w:val="single"/>
        </w:rPr>
        <w:br w:type="page"/>
      </w:r>
      <w:bookmarkStart w:id="0" w:name="_Toc33466"/>
      <w:r w:rsidRPr="00642307">
        <w:rPr>
          <w:rFonts w:ascii="Times New Roman" w:hAnsi="Times New Roman" w:cs="Times New Roman"/>
          <w:b/>
          <w:sz w:val="28"/>
          <w:szCs w:val="28"/>
        </w:rPr>
        <w:t xml:space="preserve">Foreword </w:t>
      </w:r>
      <w:bookmarkEnd w:id="0"/>
    </w:p>
    <w:p w14:paraId="63D74C26" w14:textId="77777777" w:rsidR="00075D2F" w:rsidRDefault="00075D2F" w:rsidP="00075D2F">
      <w:pPr>
        <w:spacing w:line="259" w:lineRule="auto"/>
        <w:ind w:left="1253"/>
      </w:pPr>
    </w:p>
    <w:p w14:paraId="55914A7C" w14:textId="77777777" w:rsidR="00075D2F" w:rsidRDefault="00075D2F" w:rsidP="00075D2F">
      <w:pPr>
        <w:spacing w:line="259" w:lineRule="auto"/>
      </w:pPr>
      <w:r>
        <w:t>This Zimbabwe Standard ZWS 1140:2025:  A</w:t>
      </w:r>
      <w:r w:rsidRPr="00862BCC">
        <w:t>ggregates from synthetic p</w:t>
      </w:r>
      <w:r>
        <w:t>l</w:t>
      </w:r>
      <w:r w:rsidRPr="00862BCC">
        <w:t>astic wastes sources for concrete</w:t>
      </w:r>
      <w:r>
        <w:t xml:space="preserve">. This standard was prepared by technical committee BC 048 – </w:t>
      </w:r>
      <w:r w:rsidRPr="00DB1A54">
        <w:rPr>
          <w:bCs/>
          <w:sz w:val="22"/>
          <w:szCs w:val="22"/>
        </w:rPr>
        <w:t>Concrete, Reinforced Concrete and Pre-stressed Concrete</w:t>
      </w:r>
      <w:r>
        <w:t xml:space="preserve">, under the general direction of the Building and Civil Engineering Council. </w:t>
      </w:r>
    </w:p>
    <w:p w14:paraId="41E35A7A" w14:textId="77777777" w:rsidR="00075D2F" w:rsidRDefault="00075D2F" w:rsidP="00075D2F">
      <w:pPr>
        <w:tabs>
          <w:tab w:val="left" w:pos="8265"/>
        </w:tabs>
        <w:spacing w:line="259" w:lineRule="auto"/>
      </w:pPr>
      <w:r>
        <w:t xml:space="preserve"> </w:t>
      </w:r>
      <w:r>
        <w:tab/>
      </w:r>
    </w:p>
    <w:p w14:paraId="4A12D595" w14:textId="77777777" w:rsidR="00075D2F" w:rsidRDefault="00075D2F" w:rsidP="00075D2F">
      <w:pPr>
        <w:ind w:left="-5"/>
      </w:pPr>
      <w:r>
        <w:t xml:space="preserve">This standard </w:t>
      </w:r>
      <w:proofErr w:type="gramStart"/>
      <w:r>
        <w:t>makes reference</w:t>
      </w:r>
      <w:proofErr w:type="gramEnd"/>
      <w:r>
        <w:t xml:space="preserve"> to the following publications: </w:t>
      </w:r>
    </w:p>
    <w:p w14:paraId="4F98981C" w14:textId="77777777" w:rsidR="00075D2F" w:rsidRDefault="00075D2F" w:rsidP="00075D2F">
      <w:pPr>
        <w:pStyle w:val="PlainText"/>
        <w:jc w:val="both"/>
        <w:rPr>
          <w:rFonts w:ascii="Times New Roman" w:eastAsia="MS Mincho" w:hAnsi="Times New Roman" w:cs="Times New Roman"/>
          <w:sz w:val="24"/>
        </w:rPr>
      </w:pPr>
    </w:p>
    <w:p w14:paraId="2C1041FD" w14:textId="77777777" w:rsidR="00075D2F" w:rsidRDefault="00075D2F" w:rsidP="00075D2F">
      <w:pPr>
        <w:pStyle w:val="PlainText"/>
        <w:tabs>
          <w:tab w:val="left" w:pos="1843"/>
          <w:tab w:val="left" w:pos="2127"/>
        </w:tabs>
        <w:ind w:left="2127" w:hanging="2127"/>
        <w:jc w:val="both"/>
        <w:rPr>
          <w:rFonts w:ascii="Times New Roman" w:eastAsia="MS Mincho" w:hAnsi="Times New Roman" w:cs="Times New Roman"/>
          <w:sz w:val="24"/>
        </w:rPr>
      </w:pPr>
      <w:r>
        <w:rPr>
          <w:rFonts w:ascii="Times New Roman" w:eastAsia="MS Mincho" w:hAnsi="Times New Roman" w:cs="Times New Roman"/>
          <w:sz w:val="24"/>
        </w:rPr>
        <w:t>ASTM C 289</w:t>
      </w:r>
      <w:r>
        <w:rPr>
          <w:rFonts w:ascii="Times New Roman" w:eastAsia="MS Mincho" w:hAnsi="Times New Roman" w:cs="Times New Roman"/>
          <w:sz w:val="24"/>
        </w:rPr>
        <w:tab/>
        <w:t>:</w:t>
      </w:r>
      <w:r>
        <w:rPr>
          <w:rFonts w:ascii="Times New Roman" w:eastAsia="MS Mincho" w:hAnsi="Times New Roman" w:cs="Times New Roman"/>
          <w:sz w:val="24"/>
        </w:rPr>
        <w:tab/>
        <w:t>Test method for potential reactivity of aggregates (Chemical method).</w:t>
      </w:r>
    </w:p>
    <w:p w14:paraId="06C05C42" w14:textId="77777777" w:rsidR="00075D2F" w:rsidRDefault="00075D2F" w:rsidP="00075D2F">
      <w:pPr>
        <w:pStyle w:val="PlainText"/>
        <w:tabs>
          <w:tab w:val="left" w:pos="1843"/>
          <w:tab w:val="left" w:pos="2127"/>
          <w:tab w:val="left" w:pos="2160"/>
        </w:tabs>
        <w:ind w:left="2127" w:hanging="2127"/>
        <w:jc w:val="both"/>
        <w:rPr>
          <w:rFonts w:ascii="Times New Roman" w:eastAsia="MS Mincho" w:hAnsi="Times New Roman" w:cs="Times New Roman"/>
          <w:sz w:val="24"/>
        </w:rPr>
      </w:pPr>
    </w:p>
    <w:p w14:paraId="1C9FFF2F" w14:textId="77777777" w:rsidR="00075D2F" w:rsidRDefault="00075D2F" w:rsidP="00075D2F">
      <w:pPr>
        <w:tabs>
          <w:tab w:val="left" w:pos="1843"/>
          <w:tab w:val="left" w:pos="2127"/>
        </w:tabs>
      </w:pPr>
      <w:r w:rsidRPr="00573094">
        <w:t>ISO 1920</w:t>
      </w:r>
      <w:r w:rsidRPr="00573094">
        <w:tab/>
        <w:t>:</w:t>
      </w:r>
      <w:r w:rsidRPr="00573094">
        <w:tab/>
        <w:t>Testing of concrete </w:t>
      </w:r>
    </w:p>
    <w:p w14:paraId="410D722F" w14:textId="77777777" w:rsidR="00075D2F" w:rsidRPr="00573094" w:rsidRDefault="00075D2F" w:rsidP="00075D2F">
      <w:pPr>
        <w:tabs>
          <w:tab w:val="left" w:pos="1843"/>
          <w:tab w:val="left" w:pos="2127"/>
        </w:tabs>
      </w:pPr>
    </w:p>
    <w:p w14:paraId="3BE2532F" w14:textId="77777777" w:rsidR="00075D2F" w:rsidRPr="00573094" w:rsidRDefault="00075D2F" w:rsidP="00075D2F">
      <w:pPr>
        <w:tabs>
          <w:tab w:val="left" w:pos="1843"/>
          <w:tab w:val="left" w:pos="2127"/>
        </w:tabs>
        <w:ind w:left="2127" w:hanging="2127"/>
        <w:rPr>
          <w:rFonts w:eastAsia="MS Mincho"/>
        </w:rPr>
      </w:pPr>
      <w:r w:rsidRPr="00573094">
        <w:t xml:space="preserve">     Part 8</w:t>
      </w:r>
      <w:r w:rsidRPr="00573094">
        <w:tab/>
      </w:r>
      <w:proofErr w:type="gramStart"/>
      <w:r w:rsidRPr="00573094">
        <w:t xml:space="preserve">: </w:t>
      </w:r>
      <w:r w:rsidRPr="00573094">
        <w:tab/>
        <w:t>Determination</w:t>
      </w:r>
      <w:proofErr w:type="gramEnd"/>
      <w:r w:rsidRPr="00573094">
        <w:t xml:space="preserve"> of drying shrinkage of concrete for samples prepared in the field or in the laboratory</w:t>
      </w:r>
    </w:p>
    <w:p w14:paraId="749E114E" w14:textId="77777777" w:rsidR="00075D2F" w:rsidRDefault="00075D2F" w:rsidP="00075D2F">
      <w:pPr>
        <w:pStyle w:val="Default"/>
        <w:tabs>
          <w:tab w:val="left" w:pos="1701"/>
          <w:tab w:val="left" w:pos="1843"/>
          <w:tab w:val="left" w:pos="2127"/>
        </w:tabs>
        <w:ind w:left="2127" w:hanging="2127"/>
      </w:pPr>
    </w:p>
    <w:p w14:paraId="6F0AD85E" w14:textId="77777777" w:rsidR="00075D2F" w:rsidRDefault="00075D2F" w:rsidP="00075D2F">
      <w:pPr>
        <w:pStyle w:val="Default"/>
        <w:tabs>
          <w:tab w:val="left" w:pos="1701"/>
          <w:tab w:val="left" w:pos="1843"/>
          <w:tab w:val="left" w:pos="2127"/>
        </w:tabs>
        <w:ind w:left="2127" w:hanging="2127"/>
      </w:pPr>
      <w:r w:rsidRPr="009667DB">
        <w:t>ZWS EN 12350</w:t>
      </w:r>
      <w:r>
        <w:tab/>
      </w:r>
      <w:r>
        <w:tab/>
      </w:r>
      <w:r w:rsidRPr="009667DB">
        <w:t>:</w:t>
      </w:r>
      <w:r>
        <w:tab/>
        <w:t xml:space="preserve">Testing fresh concrete </w:t>
      </w:r>
    </w:p>
    <w:p w14:paraId="0E1B71E2" w14:textId="77777777" w:rsidR="00075D2F" w:rsidRDefault="00075D2F" w:rsidP="00075D2F">
      <w:pPr>
        <w:pStyle w:val="Default"/>
        <w:tabs>
          <w:tab w:val="left" w:pos="1701"/>
          <w:tab w:val="left" w:pos="1843"/>
          <w:tab w:val="left" w:pos="2127"/>
        </w:tabs>
        <w:ind w:left="2127" w:hanging="2127"/>
      </w:pPr>
    </w:p>
    <w:p w14:paraId="4DEC9596" w14:textId="77777777" w:rsidR="00075D2F" w:rsidRPr="009667DB" w:rsidRDefault="00075D2F" w:rsidP="00075D2F">
      <w:pPr>
        <w:pStyle w:val="Default"/>
        <w:tabs>
          <w:tab w:val="left" w:pos="1701"/>
          <w:tab w:val="left" w:pos="1843"/>
          <w:tab w:val="left" w:pos="2127"/>
        </w:tabs>
        <w:ind w:left="2127" w:hanging="2127"/>
      </w:pPr>
      <w:r>
        <w:t xml:space="preserve">       </w:t>
      </w:r>
      <w:r w:rsidRPr="009667DB">
        <w:t>Part 1</w:t>
      </w:r>
      <w:r>
        <w:tab/>
      </w:r>
      <w:r>
        <w:tab/>
      </w:r>
      <w:r w:rsidRPr="009667DB">
        <w:t xml:space="preserve">: </w:t>
      </w:r>
      <w:r>
        <w:tab/>
      </w:r>
      <w:r w:rsidRPr="009667DB">
        <w:t xml:space="preserve">Sampling </w:t>
      </w:r>
    </w:p>
    <w:p w14:paraId="083374F6" w14:textId="77777777" w:rsidR="00075D2F" w:rsidRDefault="00075D2F" w:rsidP="00075D2F">
      <w:pPr>
        <w:pStyle w:val="Default"/>
        <w:tabs>
          <w:tab w:val="left" w:pos="1701"/>
          <w:tab w:val="left" w:pos="1843"/>
          <w:tab w:val="left" w:pos="2127"/>
        </w:tabs>
        <w:ind w:left="2127" w:hanging="2127"/>
      </w:pPr>
    </w:p>
    <w:p w14:paraId="391AB033" w14:textId="77777777" w:rsidR="00075D2F" w:rsidRPr="009667DB" w:rsidRDefault="00075D2F" w:rsidP="00075D2F">
      <w:pPr>
        <w:pStyle w:val="Default"/>
        <w:tabs>
          <w:tab w:val="left" w:pos="1701"/>
          <w:tab w:val="left" w:pos="1843"/>
          <w:tab w:val="left" w:pos="2127"/>
        </w:tabs>
        <w:ind w:left="2127" w:hanging="2127"/>
      </w:pPr>
      <w:r>
        <w:t xml:space="preserve">      </w:t>
      </w:r>
      <w:r w:rsidRPr="009667DB">
        <w:t xml:space="preserve"> Part 2</w:t>
      </w:r>
      <w:r>
        <w:tab/>
      </w:r>
      <w:r>
        <w:tab/>
      </w:r>
      <w:r w:rsidRPr="009667DB">
        <w:t xml:space="preserve">: </w:t>
      </w:r>
      <w:r>
        <w:tab/>
      </w:r>
      <w:r w:rsidRPr="009667DB">
        <w:t xml:space="preserve">Slump-test </w:t>
      </w:r>
    </w:p>
    <w:p w14:paraId="4FE65C28" w14:textId="77777777" w:rsidR="00075D2F" w:rsidRDefault="00075D2F" w:rsidP="00075D2F">
      <w:pPr>
        <w:pStyle w:val="Default"/>
        <w:tabs>
          <w:tab w:val="left" w:pos="1701"/>
          <w:tab w:val="left" w:pos="1843"/>
          <w:tab w:val="left" w:pos="2127"/>
        </w:tabs>
        <w:ind w:left="2127" w:hanging="2127"/>
      </w:pPr>
    </w:p>
    <w:p w14:paraId="536A5D3F" w14:textId="77777777" w:rsidR="00075D2F" w:rsidRDefault="00075D2F" w:rsidP="00075D2F">
      <w:pPr>
        <w:pStyle w:val="Default"/>
        <w:tabs>
          <w:tab w:val="left" w:pos="1701"/>
          <w:tab w:val="left" w:pos="1843"/>
          <w:tab w:val="left" w:pos="2127"/>
        </w:tabs>
        <w:ind w:left="2127" w:hanging="2127"/>
      </w:pPr>
      <w:r w:rsidRPr="009667DB">
        <w:t>ZWS EN 12390</w:t>
      </w:r>
      <w:r>
        <w:tab/>
      </w:r>
      <w:r>
        <w:tab/>
      </w:r>
      <w:r w:rsidRPr="009667DB">
        <w:t>:</w:t>
      </w:r>
      <w:r>
        <w:tab/>
      </w:r>
      <w:r w:rsidRPr="009667DB">
        <w:t xml:space="preserve">Testing hardened concrete </w:t>
      </w:r>
    </w:p>
    <w:p w14:paraId="32881740" w14:textId="77777777" w:rsidR="00075D2F" w:rsidRDefault="00075D2F" w:rsidP="00075D2F">
      <w:pPr>
        <w:pStyle w:val="Default"/>
        <w:tabs>
          <w:tab w:val="left" w:pos="1701"/>
          <w:tab w:val="left" w:pos="1843"/>
          <w:tab w:val="left" w:pos="2127"/>
        </w:tabs>
        <w:ind w:left="2127" w:hanging="2127"/>
      </w:pPr>
    </w:p>
    <w:p w14:paraId="29F0B22A" w14:textId="77777777" w:rsidR="00075D2F" w:rsidRPr="009667DB" w:rsidRDefault="00075D2F" w:rsidP="00075D2F">
      <w:pPr>
        <w:pStyle w:val="Default"/>
        <w:tabs>
          <w:tab w:val="left" w:pos="1701"/>
          <w:tab w:val="left" w:pos="1843"/>
          <w:tab w:val="left" w:pos="2127"/>
        </w:tabs>
        <w:ind w:left="2127" w:hanging="2127"/>
      </w:pPr>
      <w:r>
        <w:t xml:space="preserve">      </w:t>
      </w:r>
      <w:r w:rsidRPr="009667DB">
        <w:t>Part 1</w:t>
      </w:r>
      <w:r>
        <w:tab/>
      </w:r>
      <w:r>
        <w:tab/>
      </w:r>
      <w:r w:rsidRPr="009667DB">
        <w:t xml:space="preserve">: </w:t>
      </w:r>
      <w:r>
        <w:tab/>
      </w:r>
      <w:r w:rsidRPr="009667DB">
        <w:t xml:space="preserve">Shape, dimensions and other requirements for specimens and moulds </w:t>
      </w:r>
    </w:p>
    <w:p w14:paraId="11EFCCC7" w14:textId="77777777" w:rsidR="00075D2F" w:rsidRDefault="00075D2F" w:rsidP="00075D2F">
      <w:pPr>
        <w:pStyle w:val="Default"/>
        <w:tabs>
          <w:tab w:val="left" w:pos="1701"/>
          <w:tab w:val="left" w:pos="1843"/>
          <w:tab w:val="left" w:pos="2127"/>
        </w:tabs>
        <w:ind w:left="2127" w:hanging="2127"/>
      </w:pPr>
    </w:p>
    <w:p w14:paraId="378FA7C4" w14:textId="77777777" w:rsidR="00075D2F" w:rsidRPr="009667DB" w:rsidRDefault="00075D2F" w:rsidP="00075D2F">
      <w:pPr>
        <w:pStyle w:val="Default"/>
        <w:tabs>
          <w:tab w:val="left" w:pos="1701"/>
          <w:tab w:val="left" w:pos="1843"/>
          <w:tab w:val="left" w:pos="2127"/>
        </w:tabs>
        <w:ind w:left="2127" w:hanging="2127"/>
      </w:pPr>
      <w:r>
        <w:t xml:space="preserve">      </w:t>
      </w:r>
      <w:r w:rsidRPr="009667DB">
        <w:t>Part 2</w:t>
      </w:r>
      <w:r>
        <w:tab/>
      </w:r>
      <w:r>
        <w:tab/>
      </w:r>
      <w:r w:rsidRPr="009667DB">
        <w:t xml:space="preserve">: </w:t>
      </w:r>
      <w:r>
        <w:tab/>
      </w:r>
      <w:r w:rsidRPr="009667DB">
        <w:t xml:space="preserve">Making and curing specimens for strength tests </w:t>
      </w:r>
    </w:p>
    <w:p w14:paraId="1D23C9E5" w14:textId="77777777" w:rsidR="00075D2F" w:rsidRDefault="00075D2F" w:rsidP="00075D2F">
      <w:pPr>
        <w:pStyle w:val="Default"/>
        <w:tabs>
          <w:tab w:val="left" w:pos="1701"/>
          <w:tab w:val="left" w:pos="1843"/>
          <w:tab w:val="left" w:pos="2127"/>
        </w:tabs>
        <w:ind w:left="2127" w:hanging="2127"/>
      </w:pPr>
    </w:p>
    <w:p w14:paraId="010518CF" w14:textId="77777777" w:rsidR="00075D2F" w:rsidRPr="009667DB" w:rsidRDefault="00075D2F" w:rsidP="00075D2F">
      <w:pPr>
        <w:pStyle w:val="Default"/>
        <w:tabs>
          <w:tab w:val="left" w:pos="1701"/>
          <w:tab w:val="left" w:pos="1843"/>
          <w:tab w:val="left" w:pos="2127"/>
        </w:tabs>
        <w:ind w:left="2127" w:hanging="2127"/>
      </w:pPr>
      <w:r>
        <w:t xml:space="preserve">      </w:t>
      </w:r>
      <w:r w:rsidRPr="009667DB">
        <w:t>Part 3</w:t>
      </w:r>
      <w:r>
        <w:tab/>
      </w:r>
      <w:r>
        <w:tab/>
      </w:r>
      <w:r w:rsidRPr="009667DB">
        <w:t xml:space="preserve">: </w:t>
      </w:r>
      <w:r>
        <w:tab/>
      </w:r>
      <w:r w:rsidRPr="009667DB">
        <w:t xml:space="preserve">Compressive strength of test specimens </w:t>
      </w:r>
    </w:p>
    <w:p w14:paraId="3B955CAB" w14:textId="77777777" w:rsidR="00075D2F" w:rsidRDefault="00075D2F" w:rsidP="00075D2F">
      <w:pPr>
        <w:pStyle w:val="Default"/>
        <w:tabs>
          <w:tab w:val="left" w:pos="1701"/>
          <w:tab w:val="left" w:pos="1843"/>
          <w:tab w:val="left" w:pos="2127"/>
        </w:tabs>
        <w:ind w:left="2127" w:hanging="2127"/>
      </w:pPr>
    </w:p>
    <w:p w14:paraId="6C10F10C" w14:textId="77777777" w:rsidR="00075D2F" w:rsidRPr="009667DB" w:rsidRDefault="00075D2F" w:rsidP="00075D2F">
      <w:pPr>
        <w:pStyle w:val="Default"/>
        <w:tabs>
          <w:tab w:val="left" w:pos="1701"/>
          <w:tab w:val="left" w:pos="1843"/>
          <w:tab w:val="left" w:pos="2127"/>
        </w:tabs>
        <w:ind w:left="2127" w:hanging="2127"/>
      </w:pPr>
      <w:r>
        <w:t xml:space="preserve">      </w:t>
      </w:r>
      <w:r w:rsidRPr="009667DB">
        <w:t>Part 4</w:t>
      </w:r>
      <w:r>
        <w:tab/>
      </w:r>
      <w:r>
        <w:tab/>
      </w:r>
      <w:r w:rsidRPr="009667DB">
        <w:t>:</w:t>
      </w:r>
      <w:r>
        <w:tab/>
      </w:r>
      <w:r w:rsidRPr="009667DB">
        <w:t xml:space="preserve">Compressive strength - Specification for testing machines </w:t>
      </w:r>
    </w:p>
    <w:p w14:paraId="60FC585C" w14:textId="77777777" w:rsidR="00075D2F" w:rsidRDefault="00075D2F" w:rsidP="00075D2F">
      <w:pPr>
        <w:tabs>
          <w:tab w:val="left" w:pos="1701"/>
          <w:tab w:val="left" w:pos="1843"/>
          <w:tab w:val="left" w:pos="2127"/>
        </w:tabs>
        <w:ind w:left="2127" w:hanging="2127"/>
      </w:pPr>
    </w:p>
    <w:p w14:paraId="4BD6BD21" w14:textId="77777777" w:rsidR="00075D2F" w:rsidRDefault="00075D2F" w:rsidP="00075D2F">
      <w:pPr>
        <w:tabs>
          <w:tab w:val="left" w:pos="1701"/>
          <w:tab w:val="left" w:pos="1843"/>
          <w:tab w:val="left" w:pos="2127"/>
        </w:tabs>
        <w:ind w:left="2127" w:hanging="2127"/>
      </w:pPr>
      <w:r>
        <w:t xml:space="preserve">      </w:t>
      </w:r>
      <w:r w:rsidRPr="009667DB">
        <w:t>Part 7</w:t>
      </w:r>
      <w:r>
        <w:tab/>
      </w:r>
      <w:r>
        <w:tab/>
      </w:r>
      <w:r w:rsidRPr="009667DB">
        <w:t xml:space="preserve">: </w:t>
      </w:r>
      <w:r>
        <w:tab/>
      </w:r>
      <w:r w:rsidRPr="009667DB">
        <w:t>Density of hardened concrete</w:t>
      </w:r>
    </w:p>
    <w:p w14:paraId="0822708F" w14:textId="77777777" w:rsidR="00075D2F" w:rsidRPr="009667DB" w:rsidRDefault="00075D2F" w:rsidP="00075D2F">
      <w:pPr>
        <w:tabs>
          <w:tab w:val="left" w:pos="1701"/>
          <w:tab w:val="left" w:pos="1843"/>
          <w:tab w:val="left" w:pos="2127"/>
        </w:tabs>
        <w:ind w:left="2127" w:hanging="2127"/>
      </w:pPr>
    </w:p>
    <w:p w14:paraId="2C44E210" w14:textId="77777777" w:rsidR="00075D2F" w:rsidRDefault="00075D2F" w:rsidP="00075D2F">
      <w:pPr>
        <w:tabs>
          <w:tab w:val="left" w:pos="1843"/>
          <w:tab w:val="left" w:pos="2127"/>
        </w:tabs>
        <w:spacing w:line="259" w:lineRule="auto"/>
        <w:ind w:left="2127" w:hanging="2127"/>
      </w:pPr>
      <w:r w:rsidRPr="000F7957">
        <w:t>EN 13893-4</w:t>
      </w:r>
      <w:r w:rsidRPr="000F7957">
        <w:tab/>
        <w:t>:</w:t>
      </w:r>
      <w:r w:rsidRPr="000F7957">
        <w:tab/>
        <w:t>Determination of Water absorption</w:t>
      </w:r>
      <w:r>
        <w:t xml:space="preserve"> </w:t>
      </w:r>
    </w:p>
    <w:p w14:paraId="69A1378F" w14:textId="77777777" w:rsidR="00075D2F" w:rsidRDefault="00075D2F" w:rsidP="00075D2F">
      <w:pPr>
        <w:tabs>
          <w:tab w:val="left" w:pos="1843"/>
          <w:tab w:val="left" w:pos="2127"/>
        </w:tabs>
        <w:spacing w:line="259" w:lineRule="auto"/>
        <w:ind w:left="2127" w:hanging="2127"/>
      </w:pPr>
    </w:p>
    <w:p w14:paraId="68DD482E" w14:textId="77777777" w:rsidR="00075D2F" w:rsidRDefault="00075D2F" w:rsidP="00075D2F">
      <w:pPr>
        <w:tabs>
          <w:tab w:val="left" w:pos="1843"/>
        </w:tabs>
        <w:spacing w:line="259" w:lineRule="auto"/>
      </w:pPr>
      <w:r>
        <w:t>ISO 17785</w:t>
      </w:r>
      <w:r>
        <w:tab/>
        <w:t>:</w:t>
      </w:r>
      <w:r>
        <w:tab/>
        <w:t>Testing methods for pervious concrete</w:t>
      </w:r>
    </w:p>
    <w:p w14:paraId="0C2707BF" w14:textId="77777777" w:rsidR="00075D2F" w:rsidRDefault="00075D2F" w:rsidP="00075D2F">
      <w:pPr>
        <w:tabs>
          <w:tab w:val="left" w:pos="1843"/>
        </w:tabs>
        <w:spacing w:line="259" w:lineRule="auto"/>
      </w:pPr>
      <w:r>
        <w:t xml:space="preserve">     Part 3</w:t>
      </w:r>
      <w:r>
        <w:tab/>
        <w:t>:</w:t>
      </w:r>
      <w:r>
        <w:tab/>
        <w:t>Resistance of surface degradation</w:t>
      </w:r>
    </w:p>
    <w:p w14:paraId="5060E79A" w14:textId="77777777" w:rsidR="00075D2F" w:rsidRDefault="00075D2F" w:rsidP="00075D2F">
      <w:pPr>
        <w:tabs>
          <w:tab w:val="left" w:pos="1843"/>
        </w:tabs>
        <w:spacing w:line="259" w:lineRule="auto"/>
      </w:pPr>
    </w:p>
    <w:p w14:paraId="30A1E825" w14:textId="77777777" w:rsidR="00075D2F" w:rsidRDefault="00075D2F" w:rsidP="00075D2F">
      <w:pPr>
        <w:tabs>
          <w:tab w:val="left" w:pos="1843"/>
        </w:tabs>
        <w:spacing w:line="259" w:lineRule="auto"/>
      </w:pPr>
      <w:r w:rsidRPr="002577A2">
        <w:t xml:space="preserve">ZWS 185 </w:t>
      </w:r>
      <w:r>
        <w:tab/>
        <w:t>:</w:t>
      </w:r>
      <w:r>
        <w:tab/>
      </w:r>
      <w:r w:rsidRPr="002577A2">
        <w:t xml:space="preserve">Methods of testing soils for civil engineering purposes. </w:t>
      </w:r>
    </w:p>
    <w:p w14:paraId="4E53AE2E" w14:textId="77777777" w:rsidR="00075D2F" w:rsidRPr="002577A2" w:rsidRDefault="00075D2F" w:rsidP="00075D2F">
      <w:pPr>
        <w:tabs>
          <w:tab w:val="left" w:pos="1843"/>
          <w:tab w:val="left" w:pos="2127"/>
        </w:tabs>
      </w:pPr>
    </w:p>
    <w:p w14:paraId="7B4DF346" w14:textId="77777777" w:rsidR="00075D2F" w:rsidRDefault="00075D2F" w:rsidP="00075D2F">
      <w:pPr>
        <w:tabs>
          <w:tab w:val="left" w:pos="1843"/>
          <w:tab w:val="left" w:pos="2127"/>
        </w:tabs>
      </w:pPr>
      <w:r w:rsidRPr="002577A2">
        <w:t xml:space="preserve">    </w:t>
      </w:r>
      <w:r>
        <w:t xml:space="preserve">   </w:t>
      </w:r>
      <w:r w:rsidRPr="002577A2">
        <w:t xml:space="preserve">Part 1 </w:t>
      </w:r>
      <w:r>
        <w:t xml:space="preserve">  </w:t>
      </w:r>
      <w:r>
        <w:tab/>
        <w:t>:</w:t>
      </w:r>
      <w:r>
        <w:tab/>
      </w:r>
      <w:r w:rsidRPr="002577A2">
        <w:t>Preparation, classification and density of soils.</w:t>
      </w:r>
    </w:p>
    <w:p w14:paraId="787AB917" w14:textId="77777777" w:rsidR="00075D2F" w:rsidRPr="002577A2" w:rsidRDefault="00075D2F" w:rsidP="00075D2F">
      <w:pPr>
        <w:tabs>
          <w:tab w:val="left" w:pos="1843"/>
          <w:tab w:val="left" w:pos="2127"/>
        </w:tabs>
        <w:rPr>
          <w:rFonts w:eastAsia="MS Mincho"/>
        </w:rPr>
      </w:pPr>
    </w:p>
    <w:p w14:paraId="171BA084" w14:textId="77777777" w:rsidR="00075D2F" w:rsidRDefault="00075D2F" w:rsidP="00075D2F">
      <w:pPr>
        <w:pStyle w:val="PlainText"/>
        <w:tabs>
          <w:tab w:val="left" w:pos="1843"/>
          <w:tab w:val="left" w:pos="2127"/>
        </w:tabs>
        <w:ind w:left="2127" w:hanging="2127"/>
        <w:jc w:val="both"/>
        <w:rPr>
          <w:rFonts w:ascii="Times New Roman" w:eastAsia="MS Mincho" w:hAnsi="Times New Roman" w:cs="Times New Roman"/>
          <w:sz w:val="24"/>
        </w:rPr>
      </w:pPr>
      <w:r>
        <w:rPr>
          <w:rFonts w:ascii="Times New Roman" w:eastAsia="MS Mincho" w:hAnsi="Times New Roman" w:cs="Times New Roman"/>
          <w:sz w:val="24"/>
        </w:rPr>
        <w:t>ZWS 190</w:t>
      </w:r>
      <w:r>
        <w:rPr>
          <w:rFonts w:ascii="Times New Roman" w:eastAsia="MS Mincho" w:hAnsi="Times New Roman" w:cs="Times New Roman"/>
          <w:sz w:val="24"/>
        </w:rPr>
        <w:tab/>
        <w:t>:</w:t>
      </w:r>
      <w:r>
        <w:rPr>
          <w:rFonts w:ascii="Times New Roman" w:eastAsia="MS Mincho" w:hAnsi="Times New Roman" w:cs="Times New Roman"/>
          <w:sz w:val="24"/>
        </w:rPr>
        <w:tab/>
        <w:t>Methods for sampling and testing of aggregates and fillers.</w:t>
      </w:r>
    </w:p>
    <w:p w14:paraId="19E9B6DB" w14:textId="77777777" w:rsidR="00075D2F" w:rsidRDefault="00075D2F" w:rsidP="00075D2F">
      <w:pPr>
        <w:pStyle w:val="PlainText"/>
        <w:tabs>
          <w:tab w:val="left" w:pos="1843"/>
          <w:tab w:val="left" w:pos="2127"/>
        </w:tabs>
        <w:ind w:left="2127" w:hanging="2127"/>
        <w:jc w:val="both"/>
        <w:rPr>
          <w:rFonts w:ascii="Times New Roman" w:eastAsia="MS Mincho" w:hAnsi="Times New Roman" w:cs="Times New Roman"/>
          <w:sz w:val="24"/>
        </w:rPr>
      </w:pPr>
    </w:p>
    <w:p w14:paraId="3618AD4D" w14:textId="77777777" w:rsidR="00075D2F" w:rsidRDefault="00075D2F" w:rsidP="00075D2F">
      <w:pPr>
        <w:pStyle w:val="PlainText"/>
        <w:tabs>
          <w:tab w:val="left" w:pos="1843"/>
          <w:tab w:val="left" w:pos="2127"/>
        </w:tabs>
        <w:ind w:left="2127" w:hanging="2127"/>
        <w:jc w:val="both"/>
        <w:rPr>
          <w:rFonts w:ascii="Times New Roman" w:eastAsia="MS Mincho" w:hAnsi="Times New Roman" w:cs="Times New Roman"/>
          <w:sz w:val="24"/>
        </w:rPr>
      </w:pPr>
      <w:r>
        <w:rPr>
          <w:rFonts w:ascii="Times New Roman" w:eastAsia="MS Mincho" w:hAnsi="Times New Roman" w:cs="Times New Roman"/>
          <w:sz w:val="24"/>
        </w:rPr>
        <w:t>ZWS 233</w:t>
      </w:r>
      <w:r>
        <w:rPr>
          <w:rFonts w:ascii="Times New Roman" w:eastAsia="MS Mincho" w:hAnsi="Times New Roman" w:cs="Times New Roman"/>
          <w:sz w:val="24"/>
        </w:rPr>
        <w:tab/>
      </w:r>
      <w:proofErr w:type="gramStart"/>
      <w:r>
        <w:rPr>
          <w:rFonts w:ascii="Times New Roman" w:eastAsia="MS Mincho" w:hAnsi="Times New Roman" w:cs="Times New Roman"/>
          <w:sz w:val="24"/>
        </w:rPr>
        <w:t xml:space="preserve">: </w:t>
      </w:r>
      <w:r>
        <w:rPr>
          <w:rFonts w:ascii="Times New Roman" w:eastAsia="MS Mincho" w:hAnsi="Times New Roman" w:cs="Times New Roman"/>
          <w:sz w:val="24"/>
        </w:rPr>
        <w:tab/>
        <w:t>Aggregates</w:t>
      </w:r>
      <w:proofErr w:type="gramEnd"/>
      <w:r>
        <w:rPr>
          <w:rFonts w:ascii="Times New Roman" w:eastAsia="MS Mincho" w:hAnsi="Times New Roman" w:cs="Times New Roman"/>
          <w:sz w:val="24"/>
        </w:rPr>
        <w:t xml:space="preserve"> from natural sources for concrete</w:t>
      </w:r>
    </w:p>
    <w:p w14:paraId="6BBD3039" w14:textId="77777777" w:rsidR="00075D2F" w:rsidRDefault="00075D2F" w:rsidP="00075D2F">
      <w:pPr>
        <w:pStyle w:val="PlainText"/>
        <w:tabs>
          <w:tab w:val="left" w:pos="720"/>
          <w:tab w:val="left" w:pos="1843"/>
          <w:tab w:val="left" w:pos="2127"/>
          <w:tab w:val="left" w:leader="dot" w:pos="6480"/>
          <w:tab w:val="left" w:pos="7200"/>
        </w:tabs>
        <w:ind w:left="2127" w:hanging="2127"/>
        <w:jc w:val="both"/>
        <w:rPr>
          <w:rFonts w:ascii="Times New Roman" w:eastAsia="MS Mincho" w:hAnsi="Times New Roman" w:cs="Times New Roman"/>
          <w:sz w:val="24"/>
        </w:rPr>
      </w:pPr>
    </w:p>
    <w:p w14:paraId="53EFDEF6" w14:textId="77777777" w:rsidR="00075D2F" w:rsidRDefault="00075D2F" w:rsidP="00075D2F">
      <w:pPr>
        <w:pStyle w:val="PlainText"/>
        <w:tabs>
          <w:tab w:val="left" w:pos="720"/>
          <w:tab w:val="left" w:leader="dot" w:pos="6480"/>
          <w:tab w:val="left" w:pos="7200"/>
        </w:tabs>
        <w:jc w:val="both"/>
        <w:rPr>
          <w:rFonts w:ascii="Times New Roman" w:eastAsia="MS Mincho" w:hAnsi="Times New Roman" w:cs="Times New Roman"/>
          <w:sz w:val="24"/>
        </w:rPr>
      </w:pPr>
    </w:p>
    <w:p w14:paraId="34495EB5" w14:textId="77777777" w:rsidR="00075D2F" w:rsidRDefault="00075D2F" w:rsidP="00075D2F">
      <w:pPr>
        <w:spacing w:line="259" w:lineRule="auto"/>
        <w:ind w:right="8"/>
        <w:jc w:val="center"/>
      </w:pPr>
      <w:r>
        <w:rPr>
          <w:rFonts w:eastAsia="MS Mincho"/>
        </w:rPr>
        <w:br w:type="page"/>
      </w:r>
      <w:r>
        <w:t xml:space="preserve">ZIMBABWE STANDARD SPECIFICATION </w:t>
      </w:r>
    </w:p>
    <w:p w14:paraId="7DC30956" w14:textId="77777777" w:rsidR="00075D2F" w:rsidRDefault="00075D2F" w:rsidP="00075D2F">
      <w:pPr>
        <w:spacing w:line="259" w:lineRule="auto"/>
        <w:ind w:left="57"/>
        <w:jc w:val="center"/>
      </w:pPr>
      <w:r>
        <w:t xml:space="preserve"> </w:t>
      </w:r>
    </w:p>
    <w:p w14:paraId="3E4A224D" w14:textId="77777777" w:rsidR="00075D2F" w:rsidRDefault="00075D2F" w:rsidP="00075D2F">
      <w:pPr>
        <w:spacing w:line="259" w:lineRule="auto"/>
        <w:ind w:right="8"/>
        <w:jc w:val="center"/>
      </w:pPr>
      <w:r>
        <w:t xml:space="preserve">FOR </w:t>
      </w:r>
    </w:p>
    <w:p w14:paraId="3D12B9C4" w14:textId="77777777" w:rsidR="00075D2F" w:rsidRDefault="00075D2F" w:rsidP="00075D2F">
      <w:pPr>
        <w:spacing w:line="259" w:lineRule="auto"/>
        <w:ind w:left="57"/>
        <w:jc w:val="center"/>
      </w:pPr>
      <w:r>
        <w:t xml:space="preserve"> </w:t>
      </w:r>
    </w:p>
    <w:p w14:paraId="126D6D39" w14:textId="77777777" w:rsidR="00075D2F" w:rsidRDefault="00075D2F" w:rsidP="00075D2F">
      <w:pPr>
        <w:ind w:left="57"/>
        <w:jc w:val="center"/>
      </w:pPr>
      <w:r w:rsidRPr="002E6337">
        <w:t>AGGREGATES FROM SYNTHETIC P</w:t>
      </w:r>
      <w:r>
        <w:t xml:space="preserve">LASTIC </w:t>
      </w:r>
    </w:p>
    <w:p w14:paraId="0B03CF18" w14:textId="77777777" w:rsidR="00075D2F" w:rsidRPr="002E6337" w:rsidRDefault="00075D2F" w:rsidP="00075D2F">
      <w:pPr>
        <w:ind w:left="57"/>
        <w:jc w:val="center"/>
      </w:pPr>
      <w:r>
        <w:t xml:space="preserve">WASTE </w:t>
      </w:r>
      <w:r w:rsidRPr="002E6337">
        <w:t xml:space="preserve">SOURCES FOR CONCRETE </w:t>
      </w:r>
    </w:p>
    <w:p w14:paraId="2C2C85B7" w14:textId="77777777" w:rsidR="00075D2F" w:rsidRDefault="00075D2F" w:rsidP="00075D2F">
      <w:pPr>
        <w:spacing w:line="259" w:lineRule="auto"/>
      </w:pPr>
      <w:r>
        <w:t xml:space="preserve"> </w:t>
      </w:r>
    </w:p>
    <w:p w14:paraId="43128796" w14:textId="77777777" w:rsidR="00075D2F" w:rsidRDefault="00075D2F" w:rsidP="00075D2F">
      <w:pPr>
        <w:spacing w:line="259" w:lineRule="auto"/>
      </w:pPr>
    </w:p>
    <w:p w14:paraId="38E8519F" w14:textId="38EEC6D7" w:rsidR="00075D2F" w:rsidRPr="00075D2F" w:rsidRDefault="00075D2F" w:rsidP="00075D2F">
      <w:pPr>
        <w:pStyle w:val="Heading1"/>
        <w:tabs>
          <w:tab w:val="left" w:pos="1134"/>
        </w:tabs>
        <w:spacing w:before="0" w:after="0"/>
        <w:ind w:left="1134" w:hanging="1149"/>
        <w:rPr>
          <w:rFonts w:ascii="Times New Roman" w:hAnsi="Times New Roman" w:cs="Times New Roman"/>
          <w:color w:val="auto"/>
          <w:sz w:val="28"/>
          <w:szCs w:val="28"/>
        </w:rPr>
      </w:pPr>
      <w:bookmarkStart w:id="1" w:name="_Toc33467"/>
      <w:r w:rsidRPr="00075D2F">
        <w:rPr>
          <w:rFonts w:ascii="Times New Roman" w:hAnsi="Times New Roman" w:cs="Times New Roman"/>
          <w:color w:val="auto"/>
          <w:sz w:val="28"/>
          <w:szCs w:val="28"/>
        </w:rPr>
        <w:t>1</w:t>
      </w:r>
      <w:r>
        <w:rPr>
          <w:rFonts w:ascii="Times New Roman" w:hAnsi="Times New Roman" w:cs="Times New Roman"/>
          <w:color w:val="auto"/>
          <w:sz w:val="28"/>
          <w:szCs w:val="28"/>
        </w:rPr>
        <w:tab/>
      </w:r>
      <w:r w:rsidRPr="00075D2F">
        <w:rPr>
          <w:rFonts w:ascii="Times New Roman" w:hAnsi="Times New Roman" w:cs="Times New Roman"/>
          <w:b/>
          <w:bCs/>
          <w:color w:val="auto"/>
          <w:sz w:val="28"/>
          <w:szCs w:val="28"/>
        </w:rPr>
        <w:t xml:space="preserve">Scope </w:t>
      </w:r>
      <w:r w:rsidRPr="00075D2F">
        <w:rPr>
          <w:rFonts w:ascii="Times New Roman" w:hAnsi="Times New Roman" w:cs="Times New Roman"/>
          <w:b/>
          <w:bCs/>
          <w:color w:val="auto"/>
          <w:sz w:val="28"/>
          <w:szCs w:val="28"/>
        </w:rPr>
        <w:t xml:space="preserve"> </w:t>
      </w:r>
      <w:bookmarkEnd w:id="1"/>
    </w:p>
    <w:p w14:paraId="43900938" w14:textId="77777777" w:rsidR="00075D2F" w:rsidRDefault="00075D2F" w:rsidP="00075D2F">
      <w:pPr>
        <w:tabs>
          <w:tab w:val="left" w:pos="1134"/>
        </w:tabs>
        <w:spacing w:line="259" w:lineRule="auto"/>
        <w:ind w:left="1134" w:hanging="1149"/>
      </w:pPr>
      <w:r>
        <w:t xml:space="preserve"> </w:t>
      </w:r>
    </w:p>
    <w:p w14:paraId="07BE75A0" w14:textId="77777777" w:rsidR="00075D2F" w:rsidRDefault="00075D2F" w:rsidP="00075D2F">
      <w:pPr>
        <w:tabs>
          <w:tab w:val="left" w:pos="1134"/>
        </w:tabs>
        <w:ind w:left="1134"/>
        <w:jc w:val="both"/>
      </w:pPr>
      <w:r>
        <w:t xml:space="preserve">This Zimbabwe Standard covers modified synthetic thermoplastic waste materials for use in the production of normal structural concrete. The materials may have been produced by washing, extrusion and related processes to ensure compliance with the requirements of this standard. </w:t>
      </w:r>
    </w:p>
    <w:p w14:paraId="30B32B28" w14:textId="77777777" w:rsidR="00075D2F" w:rsidRDefault="00075D2F" w:rsidP="00075D2F">
      <w:pPr>
        <w:tabs>
          <w:tab w:val="left" w:pos="1134"/>
        </w:tabs>
        <w:spacing w:line="259" w:lineRule="auto"/>
        <w:ind w:left="1134" w:hanging="1149"/>
        <w:jc w:val="both"/>
      </w:pPr>
      <w:r>
        <w:t xml:space="preserve"> </w:t>
      </w:r>
    </w:p>
    <w:p w14:paraId="648B6190" w14:textId="77777777" w:rsidR="00075D2F" w:rsidRDefault="00075D2F" w:rsidP="00075D2F">
      <w:pPr>
        <w:tabs>
          <w:tab w:val="left" w:pos="1134"/>
        </w:tabs>
        <w:ind w:left="1134" w:hanging="1149"/>
        <w:jc w:val="both"/>
      </w:pPr>
      <w:r>
        <w:rPr>
          <w:b/>
        </w:rPr>
        <w:tab/>
      </w:r>
      <w:r w:rsidRPr="002E6337">
        <w:rPr>
          <w:b/>
        </w:rPr>
        <w:t>Note</w:t>
      </w:r>
      <w:r w:rsidRPr="002E6337">
        <w:t>.</w:t>
      </w:r>
      <w:r>
        <w:t xml:space="preserve"> The titles of the publications referred to in this standard are listed in the Foreword. </w:t>
      </w:r>
    </w:p>
    <w:p w14:paraId="07BD6874" w14:textId="77777777" w:rsidR="008E41B9" w:rsidRDefault="008E41B9"/>
    <w:sectPr w:rsidR="008E41B9" w:rsidSect="00075D2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882D" w14:textId="77777777" w:rsidR="00075D2F" w:rsidRDefault="00075D2F" w:rsidP="00075D2F">
      <w:r>
        <w:separator/>
      </w:r>
    </w:p>
  </w:endnote>
  <w:endnote w:type="continuationSeparator" w:id="0">
    <w:p w14:paraId="332D75D5" w14:textId="77777777" w:rsidR="00075D2F" w:rsidRDefault="00075D2F" w:rsidP="0007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F61B" w14:textId="77777777" w:rsidR="00075D2F" w:rsidRDefault="00075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C1CBF" w14:textId="77777777" w:rsidR="00075D2F" w:rsidRDefault="00075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F6B0" w14:textId="77777777" w:rsidR="00075D2F" w:rsidRDefault="00075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1F0BA" w14:textId="77777777" w:rsidR="00075D2F" w:rsidRDefault="00075D2F" w:rsidP="00075D2F">
      <w:r>
        <w:separator/>
      </w:r>
    </w:p>
  </w:footnote>
  <w:footnote w:type="continuationSeparator" w:id="0">
    <w:p w14:paraId="3A1B2483" w14:textId="77777777" w:rsidR="00075D2F" w:rsidRDefault="00075D2F" w:rsidP="0007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DCFA" w14:textId="101A8C1C" w:rsidR="00075D2F" w:rsidRDefault="00075D2F">
    <w:pPr>
      <w:pStyle w:val="Header"/>
    </w:pPr>
    <w:r>
      <w:rPr>
        <w:noProof/>
      </w:rPr>
      <w:pict w14:anchorId="2EC9D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4876" o:spid="_x0000_s2050" type="#_x0000_t136" style="position:absolute;margin-left:0;margin-top:0;width:538.35pt;height:97.85pt;rotation:315;z-index:-251655168;mso-position-horizontal:center;mso-position-horizontal-relative:margin;mso-position-vertical:center;mso-position-vertical-relative:margin" o:allowincell="f" fillcolor="silver" stroked="f">
          <v:fill opacity=".5"/>
          <v:textpath style="font-family:&quot;Times New Roman&quot;;font-size:1pt" string="FINAL 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C36E" w14:textId="0FFE3F36" w:rsidR="00075D2F" w:rsidRDefault="00075D2F">
    <w:pPr>
      <w:pStyle w:val="Header"/>
    </w:pPr>
    <w:r>
      <w:rPr>
        <w:noProof/>
      </w:rPr>
      <w:pict w14:anchorId="62988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4877" o:spid="_x0000_s2051" type="#_x0000_t136" style="position:absolute;margin-left:0;margin-top:0;width:538.35pt;height:97.85pt;rotation:315;z-index:-251653120;mso-position-horizontal:center;mso-position-horizontal-relative:margin;mso-position-vertical:center;mso-position-vertical-relative:margin" o:allowincell="f" fillcolor="silver" stroked="f">
          <v:fill opacity=".5"/>
          <v:textpath style="font-family:&quot;Times New Roman&quot;;font-size:1pt" string="FINAL 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6330" w14:textId="55A2C6AE" w:rsidR="00075D2F" w:rsidRDefault="00075D2F">
    <w:pPr>
      <w:pStyle w:val="Header"/>
    </w:pPr>
    <w:r>
      <w:rPr>
        <w:noProof/>
      </w:rPr>
      <w:pict w14:anchorId="274D2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4875" o:spid="_x0000_s2049" type="#_x0000_t136" style="position:absolute;margin-left:0;margin-top:0;width:538.35pt;height:97.85pt;rotation:315;z-index:-251657216;mso-position-horizontal:center;mso-position-horizontal-relative:margin;mso-position-vertical:center;mso-position-vertical-relative:margin" o:allowincell="f" fillcolor="silver" stroked="f">
          <v:fill opacity=".5"/>
          <v:textpath style="font-family:&quot;Times New Roman&quot;;font-size:1pt" string="FINAL 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C30D6"/>
    <w:multiLevelType w:val="hybridMultilevel"/>
    <w:tmpl w:val="68202578"/>
    <w:lvl w:ilvl="0" w:tplc="062ADF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887E20"/>
    <w:multiLevelType w:val="multilevel"/>
    <w:tmpl w:val="BC30F766"/>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1440"/>
      </w:pPr>
      <w:rPr>
        <w:rFonts w:hint="default"/>
      </w:rPr>
    </w:lvl>
    <w:lvl w:ilvl="2">
      <w:start w:val="1"/>
      <w:numFmt w:val="decimal"/>
      <w:isLgl/>
      <w:lvlText w:val="%1.%2.%3"/>
      <w:lvlJc w:val="left"/>
      <w:pPr>
        <w:tabs>
          <w:tab w:val="num" w:pos="1440"/>
        </w:tabs>
        <w:ind w:left="1440" w:hanging="144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593510492">
    <w:abstractNumId w:val="1"/>
  </w:num>
  <w:num w:numId="2" w16cid:durableId="2911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2F"/>
    <w:rsid w:val="00075D2F"/>
    <w:rsid w:val="0038477E"/>
    <w:rsid w:val="007C2EC4"/>
    <w:rsid w:val="008E41B9"/>
    <w:rsid w:val="00E624E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4B3BAB"/>
  <w15:chartTrackingRefBased/>
  <w15:docId w15:val="{784B42E6-57C7-4ACA-85FF-5729D9EE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2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075D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75D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75D2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75D2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75D2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75D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D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D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D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D2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75D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75D2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75D2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75D2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75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D2F"/>
    <w:rPr>
      <w:rFonts w:eastAsiaTheme="majorEastAsia" w:cstheme="majorBidi"/>
      <w:color w:val="272727" w:themeColor="text1" w:themeTint="D8"/>
    </w:rPr>
  </w:style>
  <w:style w:type="paragraph" w:styleId="Title">
    <w:name w:val="Title"/>
    <w:basedOn w:val="Normal"/>
    <w:next w:val="Normal"/>
    <w:link w:val="TitleChar"/>
    <w:uiPriority w:val="10"/>
    <w:qFormat/>
    <w:rsid w:val="00075D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D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D2F"/>
    <w:pPr>
      <w:spacing w:before="160"/>
      <w:jc w:val="center"/>
    </w:pPr>
    <w:rPr>
      <w:i/>
      <w:iCs/>
      <w:color w:val="404040" w:themeColor="text1" w:themeTint="BF"/>
    </w:rPr>
  </w:style>
  <w:style w:type="character" w:customStyle="1" w:styleId="QuoteChar">
    <w:name w:val="Quote Char"/>
    <w:basedOn w:val="DefaultParagraphFont"/>
    <w:link w:val="Quote"/>
    <w:uiPriority w:val="29"/>
    <w:rsid w:val="00075D2F"/>
    <w:rPr>
      <w:i/>
      <w:iCs/>
      <w:color w:val="404040" w:themeColor="text1" w:themeTint="BF"/>
    </w:rPr>
  </w:style>
  <w:style w:type="paragraph" w:styleId="ListParagraph">
    <w:name w:val="List Paragraph"/>
    <w:basedOn w:val="Normal"/>
    <w:uiPriority w:val="34"/>
    <w:qFormat/>
    <w:rsid w:val="00075D2F"/>
    <w:pPr>
      <w:ind w:left="720"/>
      <w:contextualSpacing/>
    </w:pPr>
  </w:style>
  <w:style w:type="character" w:styleId="IntenseEmphasis">
    <w:name w:val="Intense Emphasis"/>
    <w:basedOn w:val="DefaultParagraphFont"/>
    <w:uiPriority w:val="21"/>
    <w:qFormat/>
    <w:rsid w:val="00075D2F"/>
    <w:rPr>
      <w:i/>
      <w:iCs/>
      <w:color w:val="2E74B5" w:themeColor="accent1" w:themeShade="BF"/>
    </w:rPr>
  </w:style>
  <w:style w:type="paragraph" w:styleId="IntenseQuote">
    <w:name w:val="Intense Quote"/>
    <w:basedOn w:val="Normal"/>
    <w:next w:val="Normal"/>
    <w:link w:val="IntenseQuoteChar"/>
    <w:uiPriority w:val="30"/>
    <w:qFormat/>
    <w:rsid w:val="00075D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75D2F"/>
    <w:rPr>
      <w:i/>
      <w:iCs/>
      <w:color w:val="2E74B5" w:themeColor="accent1" w:themeShade="BF"/>
    </w:rPr>
  </w:style>
  <w:style w:type="character" w:styleId="IntenseReference">
    <w:name w:val="Intense Reference"/>
    <w:basedOn w:val="DefaultParagraphFont"/>
    <w:uiPriority w:val="32"/>
    <w:qFormat/>
    <w:rsid w:val="00075D2F"/>
    <w:rPr>
      <w:b/>
      <w:bCs/>
      <w:smallCaps/>
      <w:color w:val="2E74B5" w:themeColor="accent1" w:themeShade="BF"/>
      <w:spacing w:val="5"/>
    </w:rPr>
  </w:style>
  <w:style w:type="paragraph" w:styleId="PlainText">
    <w:name w:val="Plain Text"/>
    <w:basedOn w:val="Normal"/>
    <w:link w:val="PlainTextChar"/>
    <w:semiHidden/>
    <w:rsid w:val="00075D2F"/>
    <w:rPr>
      <w:rFonts w:ascii="Courier New" w:hAnsi="Courier New" w:cs="Courier New"/>
      <w:sz w:val="20"/>
      <w:szCs w:val="20"/>
    </w:rPr>
  </w:style>
  <w:style w:type="character" w:customStyle="1" w:styleId="PlainTextChar">
    <w:name w:val="Plain Text Char"/>
    <w:basedOn w:val="DefaultParagraphFont"/>
    <w:link w:val="PlainText"/>
    <w:semiHidden/>
    <w:rsid w:val="00075D2F"/>
    <w:rPr>
      <w:rFonts w:ascii="Courier New" w:eastAsia="Times New Roman" w:hAnsi="Courier New" w:cs="Courier New"/>
      <w:kern w:val="0"/>
      <w:sz w:val="20"/>
      <w:szCs w:val="20"/>
      <w:lang w:val="en-US"/>
      <w14:ligatures w14:val="none"/>
    </w:rPr>
  </w:style>
  <w:style w:type="character" w:styleId="Hyperlink">
    <w:name w:val="Hyperlink"/>
    <w:uiPriority w:val="99"/>
    <w:rsid w:val="00075D2F"/>
    <w:rPr>
      <w:noProof w:val="0"/>
      <w:color w:val="0000FF"/>
      <w:u w:val="single"/>
      <w:lang w:val="fr-FR"/>
    </w:rPr>
  </w:style>
  <w:style w:type="paragraph" w:styleId="NoSpacing">
    <w:name w:val="No Spacing"/>
    <w:qFormat/>
    <w:rsid w:val="00075D2F"/>
    <w:pPr>
      <w:spacing w:after="0" w:line="240" w:lineRule="auto"/>
    </w:pPr>
    <w:rPr>
      <w:rFonts w:ascii="Calibri" w:eastAsia="Calibri" w:hAnsi="Calibri" w:cs="Times New Roman"/>
      <w:kern w:val="0"/>
      <w14:ligatures w14:val="none"/>
    </w:rPr>
  </w:style>
  <w:style w:type="paragraph" w:customStyle="1" w:styleId="Default">
    <w:name w:val="Default"/>
    <w:rsid w:val="00075D2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ZW"/>
      <w14:ligatures w14:val="none"/>
    </w:rPr>
  </w:style>
  <w:style w:type="paragraph" w:styleId="Header">
    <w:name w:val="header"/>
    <w:basedOn w:val="Normal"/>
    <w:link w:val="HeaderChar"/>
    <w:uiPriority w:val="99"/>
    <w:unhideWhenUsed/>
    <w:rsid w:val="00075D2F"/>
    <w:pPr>
      <w:tabs>
        <w:tab w:val="center" w:pos="4513"/>
        <w:tab w:val="right" w:pos="9026"/>
      </w:tabs>
    </w:pPr>
  </w:style>
  <w:style w:type="character" w:customStyle="1" w:styleId="HeaderChar">
    <w:name w:val="Header Char"/>
    <w:basedOn w:val="DefaultParagraphFont"/>
    <w:link w:val="Header"/>
    <w:uiPriority w:val="99"/>
    <w:rsid w:val="00075D2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075D2F"/>
    <w:pPr>
      <w:tabs>
        <w:tab w:val="center" w:pos="4513"/>
        <w:tab w:val="right" w:pos="9026"/>
      </w:tabs>
    </w:pPr>
  </w:style>
  <w:style w:type="character" w:customStyle="1" w:styleId="FooterChar">
    <w:name w:val="Footer Char"/>
    <w:basedOn w:val="DefaultParagraphFont"/>
    <w:link w:val="Footer"/>
    <w:uiPriority w:val="99"/>
    <w:rsid w:val="00075D2F"/>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ndura@saz.org.z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z.org.z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Tafireyi</dc:creator>
  <cp:keywords/>
  <dc:description/>
  <cp:lastModifiedBy>Mildred Tafireyi</cp:lastModifiedBy>
  <cp:revision>1</cp:revision>
  <dcterms:created xsi:type="dcterms:W3CDTF">2025-02-18T12:58:00Z</dcterms:created>
  <dcterms:modified xsi:type="dcterms:W3CDTF">2025-02-18T13:05:00Z</dcterms:modified>
</cp:coreProperties>
</file>